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1D773" w14:textId="77777777" w:rsidR="008D5DF8" w:rsidRDefault="008D5DF8" w:rsidP="008D5DF8">
      <w:pPr>
        <w:pStyle w:val="ACguide-rouge1erTitre"/>
        <w:rPr>
          <w:lang w:val="fr-CH"/>
        </w:rPr>
      </w:pPr>
      <w:bookmarkStart w:id="0" w:name="_Hlk157680951"/>
      <w:bookmarkEnd w:id="0"/>
      <w:r w:rsidRPr="00D5168F">
        <w:rPr>
          <w:lang w:val="fr-CH"/>
        </w:rPr>
        <w:t>Guide pour préparer les Instructions de Course</w:t>
      </w:r>
    </w:p>
    <w:p w14:paraId="7BA665C5" w14:textId="54CDF0AB" w:rsidR="006C0939" w:rsidRPr="00D5168F" w:rsidRDefault="006C0939" w:rsidP="008D5DF8">
      <w:pPr>
        <w:pStyle w:val="ACguide-rouge1erTitre"/>
        <w:rPr>
          <w:lang w:val="fr-CH"/>
        </w:rPr>
      </w:pPr>
      <w:r>
        <w:rPr>
          <w:lang w:val="fr-CH"/>
        </w:rPr>
        <w:t>OPTI CSP – Instructions de Course standard</w:t>
      </w:r>
    </w:p>
    <w:p w14:paraId="2AEF6C94" w14:textId="77777777" w:rsidR="006C0939" w:rsidRPr="004F1A7C" w:rsidRDefault="006C0939" w:rsidP="006C0939">
      <w:pPr>
        <w:pStyle w:val="ACguide-rougetitres"/>
      </w:pPr>
      <w:r w:rsidRPr="00EB28DD">
        <w:t>Lorsqu</w:t>
      </w:r>
      <w:r>
        <w:t>e</w:t>
      </w:r>
      <w:r w:rsidRPr="00EB28DD">
        <w:t xml:space="preserve"> </w:t>
      </w:r>
      <w:r>
        <w:t xml:space="preserve">les IC ont été revues par le jury et sont </w:t>
      </w:r>
      <w:r w:rsidRPr="00EB28DD">
        <w:t>prêt</w:t>
      </w:r>
      <w:r>
        <w:t>es</w:t>
      </w:r>
      <w:r w:rsidRPr="00EB28DD">
        <w:t xml:space="preserve"> à être publié</w:t>
      </w:r>
      <w:r>
        <w:t>es</w:t>
      </w:r>
      <w:r w:rsidRPr="00EB28DD">
        <w:t xml:space="preserve">, cette page et tous les commentaires et aides en rouge qui sont dans les textes sont à </w:t>
      </w:r>
      <w:r>
        <w:t xml:space="preserve">supprimer </w:t>
      </w:r>
      <w:r w:rsidRPr="004F1A7C">
        <w:t>avant publication</w:t>
      </w:r>
      <w:r>
        <w:t>.</w:t>
      </w:r>
    </w:p>
    <w:p w14:paraId="3E253020" w14:textId="77777777" w:rsidR="006C0939" w:rsidRPr="00D5168F" w:rsidRDefault="006C0939" w:rsidP="006C0939">
      <w:pPr>
        <w:rPr>
          <w:color w:val="FF0000"/>
          <w:lang w:val="fr-CH"/>
        </w:rPr>
      </w:pPr>
    </w:p>
    <w:p w14:paraId="33B4049B" w14:textId="77777777" w:rsidR="006C0939" w:rsidRDefault="006C0939" w:rsidP="006C0939">
      <w:pPr>
        <w:pStyle w:val="ACguide-rouge"/>
      </w:pPr>
      <w:r>
        <w:t xml:space="preserve">Ce modèle standard de Swiss Sailing pour les Instructions de Course (IC) est obligatoire pour l'organisation de </w:t>
      </w:r>
      <w:r w:rsidRPr="001A1207">
        <w:rPr>
          <w:highlight w:val="yellow"/>
        </w:rPr>
        <w:t>Championnats de Suisse, de Championnats de Suisse par Points et de Championnats de classes</w:t>
      </w:r>
      <w:r>
        <w:t>.</w:t>
      </w:r>
    </w:p>
    <w:p w14:paraId="1C218501" w14:textId="77777777" w:rsidR="006C0939" w:rsidRDefault="006C0939" w:rsidP="006C0939">
      <w:pPr>
        <w:pStyle w:val="ACguide-rouge"/>
      </w:pPr>
      <w:r w:rsidRPr="00A03BAA">
        <w:t>Il est conforme à l'annexe J</w:t>
      </w:r>
      <w:r>
        <w:t xml:space="preserve">2 </w:t>
      </w:r>
      <w:r w:rsidRPr="00A03BAA">
        <w:t xml:space="preserve">des Règles de </w:t>
      </w:r>
      <w:r>
        <w:t>C</w:t>
      </w:r>
      <w:r w:rsidRPr="00A03BAA">
        <w:t xml:space="preserve">ourse à la </w:t>
      </w:r>
      <w:r>
        <w:t>V</w:t>
      </w:r>
      <w:r w:rsidRPr="00A03BAA">
        <w:t>oile (R</w:t>
      </w:r>
      <w:r>
        <w:t>CV</w:t>
      </w:r>
      <w:r w:rsidRPr="00A03BAA">
        <w:t>)</w:t>
      </w:r>
      <w:r>
        <w:t>.</w:t>
      </w:r>
    </w:p>
    <w:p w14:paraId="4CF830E8" w14:textId="77777777" w:rsidR="006C0939" w:rsidRDefault="006C0939" w:rsidP="006C0939">
      <w:pPr>
        <w:pStyle w:val="ACguide-rouge"/>
      </w:pPr>
    </w:p>
    <w:p w14:paraId="6879214D" w14:textId="77777777" w:rsidR="006C0939" w:rsidRDefault="006C0939" w:rsidP="006C0939">
      <w:pPr>
        <w:pStyle w:val="ACguide-rouge"/>
      </w:pPr>
      <w:r>
        <w:t>Avec de légères adaptations il peut servir de base</w:t>
      </w:r>
      <w:r w:rsidRPr="004F1A7C">
        <w:t xml:space="preserve"> pour tous types d'événements, de la régate locale de club jusqu'au</w:t>
      </w:r>
      <w:r>
        <w:t>x régates régionales</w:t>
      </w:r>
      <w:r w:rsidRPr="004F1A7C">
        <w:t>.</w:t>
      </w:r>
    </w:p>
    <w:p w14:paraId="09FF6BD4" w14:textId="77777777" w:rsidR="006C0939" w:rsidRDefault="006C0939" w:rsidP="006C0939">
      <w:pPr>
        <w:pStyle w:val="ACguide-rouge"/>
      </w:pPr>
    </w:p>
    <w:p w14:paraId="26D86A3A" w14:textId="77777777" w:rsidR="006C0939" w:rsidRDefault="006C0939" w:rsidP="006C0939">
      <w:pPr>
        <w:pStyle w:val="ACguide-rouge"/>
      </w:pPr>
      <w:r>
        <w:t>En utilisant ce modèle et en suivant les recommandations ci-dessous vous contribuez à l'éducation des concurrents et vous leur simplifiez la vie, car partout, où qu'ils aillent ils retrouveront la même structure de document et le même vocabulaire standard.</w:t>
      </w:r>
    </w:p>
    <w:p w14:paraId="576FEE1D" w14:textId="77777777" w:rsidR="006C0939" w:rsidRDefault="006C0939" w:rsidP="006C0939">
      <w:pPr>
        <w:pStyle w:val="ACguide-rouge"/>
      </w:pPr>
    </w:p>
    <w:p w14:paraId="7C0EAD77" w14:textId="77777777" w:rsidR="006C0939" w:rsidRPr="004F1A7C" w:rsidRDefault="006C0939" w:rsidP="006C0939">
      <w:pPr>
        <w:pStyle w:val="ACguide-rouge"/>
      </w:pPr>
      <w:r>
        <w:t>N'introduisez pas de sponsor dans l'en-tête.</w:t>
      </w:r>
    </w:p>
    <w:p w14:paraId="5A21B3C0" w14:textId="77777777" w:rsidR="006C0939" w:rsidRDefault="006C0939" w:rsidP="006C0939">
      <w:pPr>
        <w:pStyle w:val="ACguide-rouge"/>
      </w:pPr>
      <w:r>
        <w:t>Pour vos sponsors utilisez le tableau à 5 colonnes du "pied de page", prévu à cet effet. Vous pourrez ainsi reprendre ce "pied de page" sans modification dans votre configuration de Manage2Sail, pour les deux derniers champs de la page PORTAL &gt; EVENT &gt; EVENT DETAILS &gt;DOCUMENTS &amp; LOGOS, section "ORM PDF Output".</w:t>
      </w:r>
    </w:p>
    <w:p w14:paraId="59F9C0F6" w14:textId="77777777" w:rsidR="006C0939" w:rsidRDefault="006C0939" w:rsidP="006C0939">
      <w:pPr>
        <w:pStyle w:val="ACguide-rougetitres"/>
      </w:pPr>
      <w:r>
        <w:t>Le document se base sur les principes suivants :</w:t>
      </w:r>
    </w:p>
    <w:p w14:paraId="5D6C9301" w14:textId="77777777" w:rsidR="006C0939" w:rsidRDefault="006C0939" w:rsidP="006C0939">
      <w:pPr>
        <w:pStyle w:val="ACguide-rouge-bullet-list"/>
      </w:pPr>
      <w:r w:rsidRPr="00DC3107">
        <w:t>Le but d</w:t>
      </w:r>
      <w:r>
        <w:t>es</w:t>
      </w:r>
      <w:r w:rsidRPr="00DC3107">
        <w:t xml:space="preserve"> </w:t>
      </w:r>
      <w:r>
        <w:t>I</w:t>
      </w:r>
      <w:r w:rsidRPr="00DC3107">
        <w:t xml:space="preserve">C est de donner </w:t>
      </w:r>
      <w:r>
        <w:t xml:space="preserve">aux compétiteurs, </w:t>
      </w:r>
      <w:r w:rsidRPr="00DC3107">
        <w:t xml:space="preserve">toutes les </w:t>
      </w:r>
      <w:r>
        <w:t xml:space="preserve">précisions et interprétations des RCV, </w:t>
      </w:r>
      <w:r w:rsidRPr="00DC3107">
        <w:t>nécessaires</w:t>
      </w:r>
      <w:r>
        <w:t xml:space="preserve"> pour participer aux courses. </w:t>
      </w:r>
    </w:p>
    <w:p w14:paraId="29506DF3" w14:textId="77777777" w:rsidR="006C0939" w:rsidRDefault="006C0939" w:rsidP="006C0939">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IC</w:t>
      </w:r>
      <w:r w:rsidRPr="00C90F99">
        <w:t xml:space="preserve"> 5.1.</w:t>
      </w:r>
    </w:p>
    <w:p w14:paraId="0D96BBED" w14:textId="77777777" w:rsidR="006C0939" w:rsidRPr="00DC3107" w:rsidRDefault="006C0939" w:rsidP="006C0939">
      <w:pPr>
        <w:pStyle w:val="ACguide-rouge-bullet-list"/>
      </w:pPr>
      <w:r>
        <w:t>Les IC doivent</w:t>
      </w:r>
      <w:r w:rsidRPr="00DC3107">
        <w:t xml:space="preserve"> être disponible </w:t>
      </w:r>
      <w:r w:rsidRPr="00781EA3">
        <w:rPr>
          <w:b/>
          <w:bCs/>
        </w:rPr>
        <w:t>avant</w:t>
      </w:r>
      <w:r w:rsidRPr="00DC3107">
        <w:t xml:space="preserve"> que</w:t>
      </w:r>
      <w:r>
        <w:t xml:space="preserve"> </w:t>
      </w:r>
      <w:r w:rsidRPr="00DC3107">
        <w:t xml:space="preserve">les bateaux </w:t>
      </w:r>
      <w:r>
        <w:t>ne partent en course</w:t>
      </w:r>
      <w:r w:rsidRPr="00DC3107">
        <w:t xml:space="preserve"> </w:t>
      </w:r>
      <w:r>
        <w:t xml:space="preserve">conformément à la </w:t>
      </w:r>
      <w:r w:rsidRPr="00DC3107">
        <w:t>RCV 25.1</w:t>
      </w:r>
      <w:r>
        <w:t xml:space="preserve"> </w:t>
      </w:r>
      <w:bookmarkStart w:id="1" w:name="_Hlk184375871"/>
      <w:r>
        <w:t xml:space="preserve">(recommandation : au moins 24h avant le premier signal d'avertissement de la première course). </w:t>
      </w:r>
      <w:bookmarkEnd w:id="1"/>
    </w:p>
    <w:p w14:paraId="6AB432DC" w14:textId="77777777" w:rsidR="006C0939" w:rsidRDefault="006C0939" w:rsidP="006C0939">
      <w:pPr>
        <w:pStyle w:val="ACguide-rouge-bullet-list"/>
      </w:pPr>
      <w:r w:rsidRPr="00DC3107">
        <w:t>Les règles du RCV ne doive</w:t>
      </w:r>
      <w:r>
        <w:t>n</w:t>
      </w:r>
      <w:r w:rsidRPr="00DC3107">
        <w:t xml:space="preserve">t être modifiées que si un changement est absolument nécessaire. </w:t>
      </w:r>
      <w:r>
        <w:t>Le cas échéant</w:t>
      </w:r>
      <w:r w:rsidRPr="00DC3107">
        <w:t xml:space="preserve">, </w:t>
      </w:r>
      <w:r>
        <w:t xml:space="preserve">le changement </w:t>
      </w:r>
      <w:r w:rsidRPr="00DC3107">
        <w:t>doit être fait conformément à RCV 85.1 et faire référence à la règle modifiée et en spécifiant la modification.</w:t>
      </w:r>
      <w:r>
        <w:t xml:space="preserve"> </w:t>
      </w:r>
    </w:p>
    <w:p w14:paraId="1E1011DE" w14:textId="77777777" w:rsidR="006C0939" w:rsidRDefault="006C0939" w:rsidP="006C0939">
      <w:pPr>
        <w:pStyle w:val="ACguide-rouge-bullet-list"/>
      </w:pPr>
      <w:r>
        <w:t>Les règles du RCV et de l'AC ne doit pas être reformulées ni répétées dans les IC</w:t>
      </w:r>
    </w:p>
    <w:p w14:paraId="698A335C" w14:textId="77777777" w:rsidR="006C0939" w:rsidRPr="00DC3107" w:rsidRDefault="006C0939" w:rsidP="006C0939">
      <w:pPr>
        <w:pStyle w:val="ACguide-rouge-bullet-list"/>
      </w:pPr>
      <w:r>
        <w:t xml:space="preserve">Pour formuler un article ou une règle des IC, dans toute la mesure du possible, n'utiliser que le vocabulaire, </w:t>
      </w:r>
      <w:r w:rsidRPr="00C6696E">
        <w:t>termes ou expressions</w:t>
      </w:r>
      <w:r>
        <w:t xml:space="preserve"> des RCV.</w:t>
      </w:r>
    </w:p>
    <w:p w14:paraId="75E135B9" w14:textId="77777777" w:rsidR="006C0939" w:rsidRPr="004F1A7C" w:rsidRDefault="006C0939" w:rsidP="006C0939">
      <w:pPr>
        <w:pStyle w:val="ACguide-rougetitres"/>
      </w:pPr>
      <w:r>
        <w:t>Convention rédactionnelle</w:t>
      </w:r>
      <w:r w:rsidRPr="004F1A7C">
        <w:t> :</w:t>
      </w:r>
    </w:p>
    <w:p w14:paraId="5BD6EA39" w14:textId="77777777" w:rsidR="006C0939" w:rsidRPr="00C05D21" w:rsidRDefault="006C0939" w:rsidP="006C0939">
      <w:pPr>
        <w:pStyle w:val="ACguide-rouge-bullet-list"/>
      </w:pPr>
      <w:r>
        <w:rPr>
          <w:bCs/>
        </w:rPr>
        <w:t xml:space="preserve">Dans les </w:t>
      </w:r>
      <w:proofErr w:type="gramStart"/>
      <w:r>
        <w:rPr>
          <w:bCs/>
        </w:rPr>
        <w:t>IC;</w:t>
      </w:r>
      <w:proofErr w:type="gramEnd"/>
      <w:r>
        <w:rPr>
          <w:bCs/>
        </w:rPr>
        <w:t xml:space="preserve"> </w:t>
      </w:r>
      <w:r w:rsidRPr="009179CE">
        <w:rPr>
          <w:bCs/>
        </w:rPr>
        <w:t>es textes en rouge sont des commentaires pour vous aider à comprendre la signification du paragraphe.</w:t>
      </w:r>
      <w:r w:rsidRPr="00C05D21">
        <w:rPr>
          <w:b/>
        </w:rPr>
        <w:t xml:space="preserve"> Ils sont à supprimer avant publication.</w:t>
      </w:r>
    </w:p>
    <w:p w14:paraId="5EE47BD3" w14:textId="77777777" w:rsidR="006C0939" w:rsidRDefault="006C0939" w:rsidP="006C0939">
      <w:pPr>
        <w:pStyle w:val="ACguide-rouge-bullet-list"/>
      </w:pPr>
      <w:r w:rsidRPr="004F1A7C">
        <w:t xml:space="preserve">Les </w:t>
      </w:r>
      <w:r w:rsidRPr="00DC3107">
        <w:rPr>
          <w:highlight w:val="yellow"/>
        </w:rPr>
        <w:t>&lt;</w:t>
      </w:r>
      <w:r w:rsidRPr="00982C92">
        <w:rPr>
          <w:highlight w:val="yellow"/>
          <w:shd w:val="clear" w:color="auto" w:fill="FFFF00"/>
        </w:rPr>
        <w:t>textes</w:t>
      </w:r>
      <w:r w:rsidRPr="00982C92">
        <w:rPr>
          <w:highlight w:val="yellow"/>
        </w:rPr>
        <w:t xml:space="preserve"> </w:t>
      </w:r>
      <w:r w:rsidRPr="00BA3C25">
        <w:rPr>
          <w:highlight w:val="yellow"/>
        </w:rPr>
        <w:t>surlignés en jaune&gt;</w:t>
      </w:r>
      <w:r w:rsidRPr="004F1A7C">
        <w:t xml:space="preserve"> sont à remplir avec les données de l’événement.</w:t>
      </w:r>
      <w:r>
        <w:t xml:space="preserve"> </w:t>
      </w:r>
    </w:p>
    <w:p w14:paraId="7E6F35CD" w14:textId="77777777" w:rsidR="006C0939" w:rsidRPr="00AB7497" w:rsidRDefault="006C0939" w:rsidP="006C0939">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p>
    <w:p w14:paraId="0B6FE5BF" w14:textId="77777777" w:rsidR="006C0939" w:rsidRPr="009A4635" w:rsidRDefault="006C0939" w:rsidP="006C0939">
      <w:pPr>
        <w:pStyle w:val="ACguide-rouge-bullet-list"/>
        <w:rPr>
          <w:bCs/>
        </w:rPr>
      </w:pPr>
      <w:r w:rsidRPr="004F1A7C">
        <w:t xml:space="preserve">Les paragraphes en </w:t>
      </w:r>
      <w:r w:rsidRPr="003C2648">
        <w:rPr>
          <w:i/>
          <w:iCs/>
        </w:rPr>
        <w:t>italiques</w:t>
      </w:r>
      <w:r w:rsidRPr="004F1A7C">
        <w:t xml:space="preserve"> sont optionnels</w:t>
      </w:r>
      <w:r>
        <w:t>.</w:t>
      </w:r>
      <w:r w:rsidRPr="003C2648">
        <w:rPr>
          <w:i/>
        </w:rPr>
        <w:t xml:space="preserve"> </w:t>
      </w:r>
    </w:p>
    <w:p w14:paraId="5ECD95FE" w14:textId="77777777" w:rsidR="006C0939" w:rsidRDefault="006C0939" w:rsidP="006C0939">
      <w:pPr>
        <w:pStyle w:val="ACguide-rouge-bullet-list"/>
        <w:numPr>
          <w:ilvl w:val="0"/>
          <w:numId w:val="0"/>
        </w:numPr>
        <w:ind w:left="1080"/>
      </w:pPr>
      <w:r w:rsidRPr="00D12F7B">
        <w:rPr>
          <w:i/>
          <w:iCs/>
        </w:rPr>
        <w:t>Si</w:t>
      </w:r>
      <w:r>
        <w:rPr>
          <w:i/>
          <w:iCs/>
        </w:rPr>
        <w:t xml:space="preserve"> </w:t>
      </w:r>
      <w:r w:rsidRPr="00D12F7B">
        <w:rPr>
          <w:i/>
          <w:iCs/>
        </w:rPr>
        <w:t xml:space="preserve">une option est </w:t>
      </w:r>
      <w:r w:rsidRPr="00E9179F">
        <w:rPr>
          <w:i/>
          <w:iCs/>
        </w:rPr>
        <w:t>choisie, l</w:t>
      </w:r>
      <w:r w:rsidRPr="00E9179F">
        <w:rPr>
          <w:bCs/>
          <w:i/>
          <w:iCs/>
        </w:rPr>
        <w:t xml:space="preserve">e cas échéant renseignez les </w:t>
      </w:r>
      <w:r w:rsidRPr="00E9179F">
        <w:rPr>
          <w:bCs/>
          <w:i/>
          <w:iCs/>
          <w:highlight w:val="yellow"/>
        </w:rPr>
        <w:t xml:space="preserve">&lt;textes </w:t>
      </w:r>
      <w:r w:rsidRPr="00CD739C">
        <w:rPr>
          <w:bCs/>
          <w:i/>
          <w:iCs/>
          <w:highlight w:val="yellow"/>
        </w:rPr>
        <w:t>surlignés en jaune&gt;</w:t>
      </w:r>
      <w:r w:rsidRPr="00E9179F">
        <w:rPr>
          <w:bCs/>
          <w:i/>
          <w:iCs/>
        </w:rPr>
        <w:t xml:space="preserve"> </w:t>
      </w:r>
      <w:r>
        <w:rPr>
          <w:bCs/>
          <w:i/>
          <w:iCs/>
        </w:rPr>
        <w:t>puis</w:t>
      </w:r>
      <w:r>
        <w:rPr>
          <w:bCs/>
        </w:rPr>
        <w:t xml:space="preserve"> </w:t>
      </w:r>
      <w:r w:rsidRPr="00D12F7B">
        <w:rPr>
          <w:i/>
          <w:iCs/>
        </w:rPr>
        <w:t>supprimez les options inutilisées</w:t>
      </w:r>
      <w:r>
        <w:rPr>
          <w:i/>
          <w:iCs/>
        </w:rPr>
        <w:t xml:space="preserve">. </w:t>
      </w:r>
      <w:r>
        <w:rPr>
          <w:i/>
          <w:iCs/>
        </w:rPr>
        <w:br/>
        <w:t>M</w:t>
      </w:r>
      <w:r w:rsidRPr="00D12F7B">
        <w:rPr>
          <w:i/>
          <w:iCs/>
        </w:rPr>
        <w:t xml:space="preserve">odifiez la police </w:t>
      </w:r>
      <w:r w:rsidRPr="00D12F7B">
        <w:rPr>
          <w:b/>
          <w:i/>
          <w:iCs/>
        </w:rPr>
        <w:t>italique</w:t>
      </w:r>
      <w:r>
        <w:t xml:space="preserve"> en </w:t>
      </w:r>
      <w:r w:rsidRPr="00CD739C">
        <w:rPr>
          <w:b/>
          <w:bCs/>
        </w:rPr>
        <w:t>police</w:t>
      </w:r>
      <w:r>
        <w:t xml:space="preserve"> </w:t>
      </w:r>
      <w:r w:rsidRPr="003C2648">
        <w:rPr>
          <w:b/>
        </w:rPr>
        <w:t xml:space="preserve">droite </w:t>
      </w:r>
      <w:r>
        <w:rPr>
          <w:bCs/>
        </w:rPr>
        <w:t>dès</w:t>
      </w:r>
      <w:r w:rsidRPr="005A409C">
        <w:rPr>
          <w:bCs/>
        </w:rPr>
        <w:t xml:space="preserve"> que le document est prêt à être publié</w:t>
      </w:r>
      <w:r>
        <w:rPr>
          <w:bCs/>
        </w:rPr>
        <w:t>.</w:t>
      </w:r>
    </w:p>
    <w:p w14:paraId="100027AA" w14:textId="77777777" w:rsidR="006C0939" w:rsidRDefault="006C0939" w:rsidP="006C0939">
      <w:pPr>
        <w:pStyle w:val="ACguide-rouge-bullet-list"/>
      </w:pPr>
      <w:r>
        <w:t>Les [textes entre crochets] indiquent des variantes</w:t>
      </w:r>
      <w:r w:rsidRPr="004F1A7C">
        <w:t>.</w:t>
      </w:r>
      <w:r w:rsidRPr="00584B67">
        <w:t xml:space="preserve"> </w:t>
      </w:r>
    </w:p>
    <w:p w14:paraId="70FE57EE" w14:textId="77777777" w:rsidR="006C0939" w:rsidRPr="00A80BB4" w:rsidRDefault="006C0939" w:rsidP="006C0939">
      <w:pPr>
        <w:pStyle w:val="ACguide-rouge-bullet-list"/>
        <w:numPr>
          <w:ilvl w:val="0"/>
          <w:numId w:val="0"/>
        </w:numPr>
        <w:ind w:left="1080"/>
      </w:pPr>
      <w:r>
        <w:t xml:space="preserve">Lorsqu'une variante est choisie, supprimez les variantes inutilisées ainsi que les crochets </w:t>
      </w:r>
      <w:r w:rsidRPr="00CD739C">
        <w:t>[</w:t>
      </w:r>
      <w:r>
        <w:t>…</w:t>
      </w:r>
      <w:r w:rsidRPr="00CD739C">
        <w:t>]</w:t>
      </w:r>
      <w:r>
        <w:t>. L</w:t>
      </w:r>
      <w:r w:rsidRPr="00CD739C">
        <w:t xml:space="preserve">e cas échéant, </w:t>
      </w:r>
      <w:proofErr w:type="gramStart"/>
      <w:r w:rsidRPr="00CD739C">
        <w:t>renseignez les</w:t>
      </w:r>
      <w:proofErr w:type="gramEnd"/>
      <w:r w:rsidRPr="00CD739C">
        <w:t xml:space="preserve"> </w:t>
      </w:r>
      <w:r w:rsidRPr="00CD739C">
        <w:rPr>
          <w:highlight w:val="yellow"/>
        </w:rPr>
        <w:t>&lt;textes surlignés en jaune&gt;</w:t>
      </w:r>
      <w:r w:rsidRPr="00CD739C">
        <w:t xml:space="preserve"> et supprimez les </w:t>
      </w:r>
      <w:r w:rsidRPr="00CD739C">
        <w:rPr>
          <w:highlight w:val="yellow"/>
        </w:rPr>
        <w:t>&lt;</w:t>
      </w:r>
      <w:r w:rsidRPr="00CD739C">
        <w:t>…</w:t>
      </w:r>
      <w:r w:rsidRPr="00CD739C">
        <w:rPr>
          <w:highlight w:val="yellow"/>
        </w:rPr>
        <w:t>&gt;</w:t>
      </w:r>
      <w:r w:rsidRPr="00CD739C">
        <w:t>.</w:t>
      </w:r>
    </w:p>
    <w:p w14:paraId="688047FC" w14:textId="77777777" w:rsidR="006C0939" w:rsidRDefault="006C0939" w:rsidP="006C0939">
      <w:pPr>
        <w:pStyle w:val="ACguide-rouge-bullet-list"/>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 xml:space="preserve">à droite du titre, et les lignes des articles suivants de ce paragraphe sont supprimées. </w:t>
      </w:r>
    </w:p>
    <w:p w14:paraId="1C567893" w14:textId="77777777" w:rsidR="006C0939" w:rsidRDefault="006C0939" w:rsidP="006C0939">
      <w:pPr>
        <w:pStyle w:val="ACguide-rouge-bullet-list"/>
        <w:numPr>
          <w:ilvl w:val="0"/>
          <w:numId w:val="0"/>
        </w:numPr>
        <w:ind w:left="1080"/>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 ou avec l'AC.</w:t>
      </w:r>
    </w:p>
    <w:p w14:paraId="3C5C53B4" w14:textId="77777777" w:rsidR="006C0939" w:rsidRDefault="006C0939" w:rsidP="006C0939">
      <w:pPr>
        <w:pStyle w:val="ACguide-rouge-bullet-list"/>
      </w:pPr>
      <w:r w:rsidRPr="00CD7791">
        <w:t xml:space="preserve">En cas de suppression d’un </w:t>
      </w:r>
      <w:r>
        <w:t>article</w:t>
      </w:r>
      <w:r w:rsidRPr="00CD7791">
        <w:t xml:space="preserve"> dans un </w:t>
      </w:r>
      <w:r>
        <w:t xml:space="preserve">paragraphe, la ligne correspondante </w:t>
      </w:r>
      <w:r w:rsidRPr="0042658F">
        <w:t>doit être supprimée et les articles suivants renumérotés</w:t>
      </w:r>
      <w:r w:rsidRPr="00CD7791">
        <w:t>.</w:t>
      </w:r>
    </w:p>
    <w:p w14:paraId="3D03F1FD" w14:textId="77777777" w:rsidR="006C0939" w:rsidRDefault="006C0939" w:rsidP="006C0939">
      <w:pPr>
        <w:pStyle w:val="ACguide-rouge"/>
      </w:pPr>
    </w:p>
    <w:p w14:paraId="1E04CB47" w14:textId="715A7B06" w:rsidR="006C0939" w:rsidRPr="003A57B2" w:rsidRDefault="00252D42" w:rsidP="006C0939">
      <w:pPr>
        <w:pStyle w:val="ACguide-rouge"/>
        <w:rPr>
          <w:lang w:val="fr-CH"/>
        </w:rPr>
      </w:pPr>
      <w:r w:rsidRPr="00086663">
        <w:rPr>
          <w:sz w:val="14"/>
          <w:szCs w:val="14"/>
        </w:rPr>
        <w:t xml:space="preserve">Version 0.0 - 18 03 2021 / 1.20 - 05.08.21 / 1.25 – 07.05.23 / 1.27 – 21.07.23 / 1.29 – 07.09.23 / 1.30 – 01.10.23 / 1.32 – 01.02.24 / 1.33 – 19.07.24 / </w:t>
      </w:r>
      <w:r w:rsidRPr="00086663">
        <w:rPr>
          <w:sz w:val="14"/>
          <w:szCs w:val="14"/>
          <w:highlight w:val="yellow"/>
        </w:rPr>
        <w:t>2025-v0.0 – 30.08.2024 et 03.12.24</w:t>
      </w:r>
      <w:r w:rsidRPr="00086663">
        <w:rPr>
          <w:sz w:val="14"/>
          <w:szCs w:val="14"/>
        </w:rPr>
        <w:t xml:space="preserve"> / 0.2 – </w:t>
      </w:r>
      <w:r w:rsidR="00AC43AD" w:rsidRPr="00086663">
        <w:rPr>
          <w:sz w:val="14"/>
          <w:szCs w:val="14"/>
        </w:rPr>
        <w:t>11</w:t>
      </w:r>
      <w:r w:rsidR="00AC43AD">
        <w:rPr>
          <w:sz w:val="14"/>
          <w:szCs w:val="14"/>
        </w:rPr>
        <w:t xml:space="preserve"> - 31</w:t>
      </w:r>
      <w:r w:rsidR="00AC43AD" w:rsidRPr="00086663">
        <w:rPr>
          <w:sz w:val="14"/>
          <w:szCs w:val="14"/>
        </w:rPr>
        <w:t>.01.25</w:t>
      </w:r>
    </w:p>
    <w:p w14:paraId="278481BC" w14:textId="77777777" w:rsidR="008D5DF8" w:rsidRPr="006C0939" w:rsidRDefault="008D5DF8" w:rsidP="006C0939">
      <w:pPr>
        <w:pStyle w:val="ACTitle-1"/>
        <w:jc w:val="left"/>
        <w:rPr>
          <w:highlight w:val="yellow"/>
          <w:lang w:val="fr-CH"/>
        </w:rPr>
      </w:pPr>
      <w:r w:rsidRPr="006C0939">
        <w:rPr>
          <w:highlight w:val="yellow"/>
          <w:lang w:val="fr-CH"/>
        </w:rPr>
        <w:br w:type="page"/>
      </w:r>
    </w:p>
    <w:p w14:paraId="6ABE8D1B" w14:textId="41EA7472" w:rsidR="00FF6875" w:rsidRPr="006C0939" w:rsidRDefault="006C0939" w:rsidP="00FF6875">
      <w:pPr>
        <w:pStyle w:val="ACTitle-1"/>
        <w:rPr>
          <w:lang w:val="fr-CH"/>
        </w:rPr>
      </w:pPr>
      <w:r w:rsidRPr="006C0939">
        <w:rPr>
          <w:highlight w:val="yellow"/>
          <w:lang w:val="fr-CH"/>
        </w:rPr>
        <w:lastRenderedPageBreak/>
        <w:t xml:space="preserve">OPTI CSP - </w:t>
      </w:r>
      <w:r w:rsidR="00FF6875" w:rsidRPr="006C0939">
        <w:rPr>
          <w:highlight w:val="yellow"/>
          <w:lang w:val="fr-CH"/>
        </w:rPr>
        <w:t>&lt;Event Name&gt;</w:t>
      </w:r>
    </w:p>
    <w:p w14:paraId="2B38235F" w14:textId="77777777" w:rsidR="00FF6875" w:rsidRPr="00EB28AB" w:rsidRDefault="00FF6875" w:rsidP="00FF6875">
      <w:pPr>
        <w:pStyle w:val="ACTitle-2"/>
        <w:rPr>
          <w:lang w:val="en-GB"/>
        </w:rPr>
      </w:pPr>
      <w:r w:rsidRPr="00EB28AB">
        <w:rPr>
          <w:highlight w:val="yellow"/>
          <w:lang w:val="en-GB"/>
        </w:rPr>
        <w:t>&lt;Date of the Event&gt;</w:t>
      </w:r>
    </w:p>
    <w:p w14:paraId="23B1AFD5" w14:textId="77777777" w:rsidR="00FF6875" w:rsidRPr="00EB28AB" w:rsidRDefault="00FF6875" w:rsidP="00FF6875">
      <w:pPr>
        <w:pStyle w:val="ACTitle-2"/>
        <w:rPr>
          <w:lang w:val="en-GB"/>
        </w:rPr>
      </w:pPr>
      <w:r w:rsidRPr="00EB28AB">
        <w:rPr>
          <w:highlight w:val="yellow"/>
          <w:lang w:val="en-GB"/>
        </w:rPr>
        <w:t>&lt;Place where the event will be held&gt;</w:t>
      </w:r>
    </w:p>
    <w:p w14:paraId="72B33A52" w14:textId="77777777" w:rsidR="00FF6875" w:rsidRPr="00EB28AB" w:rsidRDefault="00FF6875" w:rsidP="00FF6875">
      <w:pPr>
        <w:pStyle w:val="ACTitle-1"/>
        <w:rPr>
          <w:lang w:val="fr-CH"/>
        </w:rPr>
      </w:pPr>
      <w:r w:rsidRPr="00EB28AB">
        <w:rPr>
          <w:lang w:val="fr-CH"/>
        </w:rPr>
        <w:t>SAILING INSTRUCTIONS (SI) / INSTRUCTIONS DE COURSE (IC)</w:t>
      </w:r>
    </w:p>
    <w:p w14:paraId="60D1419D" w14:textId="484FAA53" w:rsidR="00FF6875" w:rsidRPr="00C462C9" w:rsidRDefault="00FF6875" w:rsidP="00FF6875">
      <w:pPr>
        <w:jc w:val="center"/>
        <w:rPr>
          <w:rFonts w:cs="Arial"/>
          <w:sz w:val="18"/>
          <w:szCs w:val="18"/>
          <w:lang w:val="en-GB"/>
        </w:rPr>
      </w:pPr>
      <w:r w:rsidRPr="00C462C9">
        <w:rPr>
          <w:rFonts w:cs="Arial"/>
          <w:sz w:val="18"/>
          <w:szCs w:val="18"/>
          <w:lang w:val="en-GB"/>
        </w:rPr>
        <w:t xml:space="preserve">Version </w:t>
      </w:r>
      <w:r w:rsidRPr="00C462C9">
        <w:rPr>
          <w:rFonts w:cs="Arial"/>
          <w:sz w:val="18"/>
          <w:szCs w:val="18"/>
          <w:highlight w:val="yellow"/>
          <w:lang w:val="en-GB"/>
        </w:rPr>
        <w:t>&lt;</w:t>
      </w:r>
      <w:r w:rsidR="00790401">
        <w:rPr>
          <w:rFonts w:cs="Arial"/>
          <w:sz w:val="18"/>
          <w:szCs w:val="18"/>
          <w:highlight w:val="yellow"/>
          <w:lang w:val="en-GB"/>
        </w:rPr>
        <w:t>1</w:t>
      </w:r>
      <w:r w:rsidR="00EA6740">
        <w:rPr>
          <w:rFonts w:cs="Arial"/>
          <w:sz w:val="18"/>
          <w:szCs w:val="18"/>
          <w:highlight w:val="yellow"/>
          <w:lang w:val="en-GB"/>
        </w:rPr>
        <w:t>.0</w:t>
      </w:r>
      <w:r w:rsidRPr="00C462C9">
        <w:rPr>
          <w:rFonts w:cs="Arial"/>
          <w:sz w:val="18"/>
          <w:szCs w:val="18"/>
          <w:highlight w:val="yellow"/>
          <w:lang w:val="en-GB"/>
        </w:rPr>
        <w:t>,</w:t>
      </w:r>
      <w:r w:rsidR="00D51434" w:rsidRPr="00C462C9">
        <w:rPr>
          <w:rFonts w:cs="Arial"/>
          <w:sz w:val="18"/>
          <w:szCs w:val="18"/>
          <w:highlight w:val="yellow"/>
          <w:lang w:val="en-GB"/>
        </w:rPr>
        <w:t xml:space="preserve"> </w:t>
      </w:r>
      <w:r w:rsidR="00D945B7">
        <w:rPr>
          <w:rFonts w:cs="Arial"/>
          <w:sz w:val="18"/>
          <w:szCs w:val="18"/>
          <w:highlight w:val="yellow"/>
          <w:lang w:val="fr-CH"/>
        </w:rPr>
        <w:fldChar w:fldCharType="begin"/>
      </w:r>
      <w:r w:rsidR="00D945B7">
        <w:rPr>
          <w:rFonts w:cs="Arial"/>
          <w:sz w:val="18"/>
          <w:szCs w:val="18"/>
          <w:highlight w:val="yellow"/>
          <w:lang w:val="fr-CH"/>
        </w:rPr>
        <w:instrText xml:space="preserve"> DATE   \* MERGEFORMAT </w:instrText>
      </w:r>
      <w:r w:rsidR="00D945B7">
        <w:rPr>
          <w:rFonts w:cs="Arial"/>
          <w:sz w:val="18"/>
          <w:szCs w:val="18"/>
          <w:highlight w:val="yellow"/>
          <w:lang w:val="fr-CH"/>
        </w:rPr>
        <w:fldChar w:fldCharType="separate"/>
      </w:r>
      <w:r w:rsidR="00901DCB">
        <w:rPr>
          <w:rFonts w:cs="Arial"/>
          <w:noProof/>
          <w:sz w:val="18"/>
          <w:szCs w:val="18"/>
          <w:highlight w:val="yellow"/>
          <w:lang w:val="fr-CH"/>
        </w:rPr>
        <w:t>31.01.2025</w:t>
      </w:r>
      <w:r w:rsidR="00D945B7">
        <w:rPr>
          <w:rFonts w:cs="Arial"/>
          <w:sz w:val="18"/>
          <w:szCs w:val="18"/>
          <w:highlight w:val="yellow"/>
          <w:lang w:val="fr-CH"/>
        </w:rPr>
        <w:fldChar w:fldCharType="end"/>
      </w:r>
      <w:r w:rsidRPr="00C462C9">
        <w:rPr>
          <w:rFonts w:cs="Arial"/>
          <w:sz w:val="18"/>
          <w:szCs w:val="18"/>
          <w:highlight w:val="yellow"/>
          <w:lang w:val="en-GB"/>
        </w:rPr>
        <w:t>&gt;</w:t>
      </w:r>
    </w:p>
    <w:p w14:paraId="56CF1E8B" w14:textId="77777777" w:rsidR="00FF6875" w:rsidRPr="00C462C9" w:rsidRDefault="00FF6875" w:rsidP="00FF6875">
      <w:pPr>
        <w:jc w:val="center"/>
        <w:rPr>
          <w:rFonts w:cs="Arial"/>
          <w:sz w:val="18"/>
          <w:szCs w:val="18"/>
          <w:lang w:val="en-GB"/>
        </w:rPr>
      </w:pPr>
    </w:p>
    <w:p w14:paraId="1C27C962" w14:textId="6D4F15D8" w:rsidR="00FF6875" w:rsidRPr="00E94DEF" w:rsidRDefault="00FF6875" w:rsidP="00A77182">
      <w:pPr>
        <w:pStyle w:val="ACCommittee"/>
        <w:tabs>
          <w:tab w:val="clear" w:pos="3402"/>
          <w:tab w:val="left" w:pos="2977"/>
        </w:tabs>
        <w:rPr>
          <w:i/>
          <w:iCs/>
        </w:rPr>
      </w:pPr>
      <w:r w:rsidRPr="00E94DEF">
        <w:rPr>
          <w:i/>
          <w:iCs/>
        </w:rPr>
        <w:t xml:space="preserve">Chairman of the </w:t>
      </w:r>
      <w:r w:rsidR="008F3BE2">
        <w:rPr>
          <w:i/>
          <w:iCs/>
        </w:rPr>
        <w:t>race committee</w:t>
      </w:r>
      <w:r w:rsidRPr="00E94DEF">
        <w:rPr>
          <w:i/>
          <w:iCs/>
        </w:rPr>
        <w:t>:</w:t>
      </w:r>
      <w:r w:rsidR="000B49D3">
        <w:rPr>
          <w:i/>
          <w:iCs/>
        </w:rPr>
        <w:tab/>
      </w:r>
      <w:bookmarkStart w:id="2" w:name="_Hlk72394751"/>
      <w:r w:rsidR="000B49D3" w:rsidRPr="00534EFF">
        <w:rPr>
          <w:i/>
          <w:iCs/>
          <w:highlight w:val="yellow"/>
        </w:rPr>
        <w:t xml:space="preserve">&lt;insert </w:t>
      </w:r>
      <w:r w:rsidR="000B49D3">
        <w:rPr>
          <w:i/>
          <w:iCs/>
          <w:highlight w:val="yellow"/>
        </w:rPr>
        <w:t>name, if necessary</w:t>
      </w:r>
      <w:r w:rsidR="000B49D3" w:rsidRPr="00534EFF">
        <w:rPr>
          <w:i/>
          <w:iCs/>
          <w:highlight w:val="yellow"/>
        </w:rPr>
        <w:t>&gt;</w:t>
      </w:r>
      <w:bookmarkEnd w:id="2"/>
    </w:p>
    <w:p w14:paraId="3D657F75" w14:textId="3CE0124A" w:rsidR="00FF6875" w:rsidRPr="00E94DEF" w:rsidRDefault="00FF6875" w:rsidP="00A77182">
      <w:pPr>
        <w:pStyle w:val="ACCommittee"/>
        <w:tabs>
          <w:tab w:val="clear" w:pos="3402"/>
          <w:tab w:val="left" w:pos="2977"/>
        </w:tabs>
        <w:rPr>
          <w:i/>
          <w:iCs/>
        </w:rPr>
      </w:pPr>
      <w:r w:rsidRPr="00E94DEF">
        <w:rPr>
          <w:i/>
          <w:iCs/>
        </w:rPr>
        <w:t xml:space="preserve">Chairman of the </w:t>
      </w:r>
      <w:r w:rsidR="008F3BE2">
        <w:rPr>
          <w:i/>
          <w:iCs/>
        </w:rPr>
        <w:t>protest committee</w:t>
      </w:r>
      <w:r w:rsidRPr="00E94DEF">
        <w:rPr>
          <w:i/>
          <w:iCs/>
        </w:rPr>
        <w:t>:</w:t>
      </w:r>
      <w:r w:rsidRPr="00E94DEF">
        <w:rPr>
          <w:i/>
          <w:iCs/>
        </w:rPr>
        <w:tab/>
      </w:r>
      <w:r w:rsidR="000B49D3" w:rsidRPr="00534EFF">
        <w:rPr>
          <w:i/>
          <w:iCs/>
          <w:highlight w:val="yellow"/>
        </w:rPr>
        <w:t>&lt;insert name</w:t>
      </w:r>
      <w:r w:rsidR="00A47F4B">
        <w:rPr>
          <w:i/>
          <w:iCs/>
          <w:highlight w:val="yellow"/>
        </w:rPr>
        <w:t>,</w:t>
      </w:r>
      <w:r w:rsidR="000B49D3" w:rsidRPr="00534EFF">
        <w:rPr>
          <w:i/>
          <w:iCs/>
          <w:highlight w:val="yellow"/>
        </w:rPr>
        <w:t xml:space="preserve"> if necessary&gt;</w:t>
      </w:r>
    </w:p>
    <w:p w14:paraId="0D87AE07" w14:textId="77777777" w:rsidR="00FF6875" w:rsidRPr="00E072B2" w:rsidRDefault="00FF6875" w:rsidP="00FF6875">
      <w:pPr>
        <w:pStyle w:val="ACCommittee"/>
      </w:pPr>
      <w:r w:rsidRPr="00E072B2">
        <w:tab/>
      </w:r>
    </w:p>
    <w:tbl>
      <w:tblPr>
        <w:tblW w:w="10773"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
        <w:gridCol w:w="10008"/>
        <w:gridCol w:w="28"/>
      </w:tblGrid>
      <w:tr w:rsidR="00642ED4" w:rsidRPr="00823214" w14:paraId="768A1DE0" w14:textId="77777777" w:rsidTr="00AC43AD">
        <w:trPr>
          <w:gridAfter w:val="1"/>
          <w:wAfter w:w="28" w:type="dxa"/>
        </w:trPr>
        <w:tc>
          <w:tcPr>
            <w:tcW w:w="709" w:type="dxa"/>
            <w:tcBorders>
              <w:bottom w:val="nil"/>
              <w:right w:val="single" w:sz="4" w:space="0" w:color="000000"/>
            </w:tcBorders>
            <w:shd w:val="clear" w:color="auto" w:fill="auto"/>
          </w:tcPr>
          <w:p w14:paraId="292BF439" w14:textId="77777777" w:rsidR="00642ED4" w:rsidRPr="00823214" w:rsidRDefault="00642ED4" w:rsidP="00D772AD">
            <w:pPr>
              <w:rPr>
                <w:b/>
                <w:lang w:val="en-GB"/>
              </w:rPr>
            </w:pP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F346CD5" w14:textId="69244B98" w:rsidR="00642ED4" w:rsidRPr="00823214" w:rsidRDefault="00642ED4" w:rsidP="00310720">
            <w:pPr>
              <w:pStyle w:val="ACchapeauretrait"/>
              <w:tabs>
                <w:tab w:val="clear" w:pos="9632"/>
                <w:tab w:val="left" w:pos="977"/>
              </w:tabs>
              <w:rPr>
                <w:lang w:val="fr-CH"/>
              </w:rPr>
            </w:pPr>
            <w:r w:rsidRPr="00823214">
              <w:rPr>
                <w:lang w:val="fr-CH"/>
              </w:rPr>
              <w:t>[NP]</w:t>
            </w:r>
            <w:r w:rsidRPr="00823214">
              <w:rPr>
                <w:lang w:val="fr-CH"/>
              </w:rPr>
              <w:tab/>
              <w:t>signifie que cette règle ne peut pas être motif à une réclamation par un bateau. Ceci modifie la RCV 60.1.</w:t>
            </w:r>
          </w:p>
          <w:p w14:paraId="093FFAED" w14:textId="16B90610" w:rsidR="00642ED4" w:rsidRPr="00823214" w:rsidRDefault="00642ED4" w:rsidP="00310720">
            <w:pPr>
              <w:pStyle w:val="ACchapeauretrait"/>
              <w:tabs>
                <w:tab w:val="clear" w:pos="9632"/>
                <w:tab w:val="left" w:pos="977"/>
              </w:tabs>
              <w:rPr>
                <w:sz w:val="18"/>
              </w:rPr>
            </w:pPr>
            <w:r w:rsidRPr="00823214">
              <w:rPr>
                <w:lang w:val="fr-CH"/>
              </w:rPr>
              <w:t>[SP]</w:t>
            </w:r>
            <w:r w:rsidRPr="00823214">
              <w:rPr>
                <w:lang w:val="fr-CH"/>
              </w:rPr>
              <w:tab/>
            </w:r>
            <w:r w:rsidRPr="00C603E4">
              <w:rPr>
                <w:i/>
                <w:iCs/>
                <w:lang w:val="fr-CH"/>
              </w:rPr>
              <w:t xml:space="preserve">indique une règle pour laquelle une pénalité standard peut être appliquée sans instruction par </w:t>
            </w:r>
            <w:r>
              <w:rPr>
                <w:i/>
                <w:iCs/>
                <w:lang w:val="fr-CH"/>
              </w:rPr>
              <w:t>un membre du</w:t>
            </w:r>
            <w:r w:rsidRPr="00C603E4">
              <w:rPr>
                <w:i/>
                <w:iCs/>
                <w:lang w:val="fr-CH"/>
              </w:rPr>
              <w:t xml:space="preserve"> </w:t>
            </w:r>
            <w:r>
              <w:rPr>
                <w:i/>
                <w:iCs/>
                <w:lang w:val="fr-CH"/>
              </w:rPr>
              <w:t>C</w:t>
            </w:r>
            <w:r w:rsidRPr="00C603E4">
              <w:rPr>
                <w:i/>
                <w:iCs/>
                <w:lang w:val="fr-CH"/>
              </w:rPr>
              <w:t xml:space="preserve">omité, ou une pénalité discrétionnaire </w:t>
            </w:r>
            <w:r>
              <w:rPr>
                <w:i/>
                <w:iCs/>
                <w:lang w:val="fr-CH"/>
              </w:rPr>
              <w:t xml:space="preserve">(DP) qui </w:t>
            </w:r>
            <w:r w:rsidRPr="00C603E4">
              <w:rPr>
                <w:i/>
                <w:iCs/>
                <w:lang w:val="fr-CH"/>
              </w:rPr>
              <w:t xml:space="preserve">peut être appliquée après une instruction, par un </w:t>
            </w:r>
            <w:r>
              <w:rPr>
                <w:i/>
                <w:iCs/>
                <w:lang w:val="fr-CH"/>
              </w:rPr>
              <w:t>C</w:t>
            </w:r>
            <w:r w:rsidRPr="00C603E4">
              <w:rPr>
                <w:i/>
                <w:iCs/>
                <w:lang w:val="fr-CH"/>
              </w:rPr>
              <w:t>omité de réclamation</w:t>
            </w:r>
            <w:r>
              <w:rPr>
                <w:i/>
                <w:iCs/>
                <w:lang w:val="fr-CH"/>
              </w:rPr>
              <w:t xml:space="preserve"> (PC)</w:t>
            </w:r>
            <w:r w:rsidRPr="00C603E4">
              <w:rPr>
                <w:i/>
                <w:iCs/>
                <w:lang w:val="fr-CH"/>
              </w:rPr>
              <w:t xml:space="preserve">. Ceci modifie les RCV </w:t>
            </w:r>
            <w:r w:rsidRPr="0046015D">
              <w:rPr>
                <w:i/>
                <w:iCs/>
                <w:lang w:val="fr-CH"/>
              </w:rPr>
              <w:t>60.5(b)(3)</w:t>
            </w:r>
            <w:r w:rsidRPr="00C603E4">
              <w:rPr>
                <w:i/>
                <w:iCs/>
                <w:lang w:val="fr-CH"/>
              </w:rPr>
              <w:t xml:space="preserve"> et A5</w:t>
            </w:r>
          </w:p>
        </w:tc>
      </w:tr>
      <w:tr w:rsidR="00460F17" w:rsidRPr="00823214" w14:paraId="09F051DD" w14:textId="77777777" w:rsidTr="00AC43AD">
        <w:trPr>
          <w:gridAfter w:val="1"/>
          <w:wAfter w:w="28" w:type="dxa"/>
        </w:trPr>
        <w:tc>
          <w:tcPr>
            <w:tcW w:w="709" w:type="dxa"/>
            <w:tcBorders>
              <w:top w:val="nil"/>
              <w:bottom w:val="single" w:sz="4" w:space="0" w:color="000000"/>
              <w:right w:val="nil"/>
            </w:tcBorders>
            <w:shd w:val="clear" w:color="auto" w:fill="auto"/>
          </w:tcPr>
          <w:p w14:paraId="526C5BA0" w14:textId="77777777" w:rsidR="00460F17" w:rsidRPr="00823214" w:rsidRDefault="00460F17" w:rsidP="00460F17">
            <w:pPr>
              <w:pStyle w:val="ACnormal-Note-guide-rouge"/>
              <w:spacing w:after="0"/>
            </w:pPr>
          </w:p>
        </w:tc>
        <w:tc>
          <w:tcPr>
            <w:tcW w:w="10036" w:type="dxa"/>
            <w:gridSpan w:val="2"/>
            <w:tcBorders>
              <w:top w:val="single" w:sz="4" w:space="0" w:color="000000"/>
              <w:left w:val="nil"/>
              <w:bottom w:val="single" w:sz="4" w:space="0" w:color="000000"/>
              <w:right w:val="single" w:sz="4" w:space="0" w:color="000000"/>
            </w:tcBorders>
            <w:shd w:val="clear" w:color="auto" w:fill="auto"/>
            <w:tcMar>
              <w:top w:w="57" w:type="dxa"/>
              <w:left w:w="113" w:type="dxa"/>
              <w:bottom w:w="57" w:type="dxa"/>
              <w:right w:w="57" w:type="dxa"/>
            </w:tcMar>
          </w:tcPr>
          <w:p w14:paraId="2203E18B" w14:textId="77777777" w:rsidR="00460F17" w:rsidRPr="00823214" w:rsidRDefault="00460F17" w:rsidP="00460F17">
            <w:pPr>
              <w:pStyle w:val="ACnormal-Note-guide-rouge"/>
              <w:spacing w:after="0"/>
            </w:pPr>
          </w:p>
        </w:tc>
      </w:tr>
      <w:tr w:rsidR="00642ED4" w14:paraId="274AAB9A"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2BA91B07" w14:textId="77777777" w:rsidR="00642ED4" w:rsidRDefault="00642ED4" w:rsidP="005A5BE8">
            <w:pPr>
              <w:pStyle w:val="ACnormaltitre-d-article"/>
              <w:tabs>
                <w:tab w:val="clear" w:pos="1134"/>
                <w:tab w:val="left" w:pos="977"/>
              </w:tabs>
            </w:pPr>
            <w:r>
              <w:t>1</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44F0A4B" w14:textId="77777777" w:rsidR="00642ED4" w:rsidRDefault="00642ED4" w:rsidP="00310720">
            <w:pPr>
              <w:pStyle w:val="ACnormaltitre-d-article"/>
              <w:tabs>
                <w:tab w:val="left" w:pos="977"/>
              </w:tabs>
            </w:pPr>
            <w:proofErr w:type="spellStart"/>
            <w:r>
              <w:t>Règles</w:t>
            </w:r>
            <w:proofErr w:type="spellEnd"/>
          </w:p>
        </w:tc>
      </w:tr>
      <w:tr w:rsidR="00642ED4" w:rsidRPr="00AC43AD" w14:paraId="5978B51C"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76A5E9F1" w14:textId="77777777" w:rsidR="00642ED4" w:rsidRPr="00813EFA" w:rsidRDefault="00642ED4" w:rsidP="00D772AD">
            <w:pPr>
              <w:pStyle w:val="ACNormal"/>
              <w:tabs>
                <w:tab w:val="clear" w:pos="1134"/>
                <w:tab w:val="left" w:pos="977"/>
              </w:tabs>
            </w:pPr>
            <w:r w:rsidRPr="00813EFA">
              <w:t>1.1</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EB5A49B" w14:textId="04D62257" w:rsidR="00642ED4" w:rsidRPr="00813EFA" w:rsidRDefault="00642ED4" w:rsidP="00310720">
            <w:pPr>
              <w:pStyle w:val="ACNormal"/>
              <w:tabs>
                <w:tab w:val="left" w:pos="977"/>
              </w:tabs>
            </w:pPr>
            <w:r>
              <w:t>Voir les règles mentionnées dans AC 1</w:t>
            </w:r>
          </w:p>
        </w:tc>
      </w:tr>
      <w:tr w:rsidR="00642ED4" w:rsidRPr="00AC43AD" w14:paraId="59EE6A8E"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06C8D51B" w14:textId="77777777" w:rsidR="00642ED4" w:rsidRDefault="00642ED4" w:rsidP="00D772AD">
            <w:pPr>
              <w:pStyle w:val="ACnormaltitre-d-article"/>
              <w:tabs>
                <w:tab w:val="clear" w:pos="1134"/>
                <w:tab w:val="left" w:pos="977"/>
              </w:tabs>
            </w:pPr>
            <w:r>
              <w:t>2</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2CA676B" w14:textId="77777777" w:rsidR="00642ED4" w:rsidRPr="00D5168F" w:rsidRDefault="00642ED4" w:rsidP="00310720">
            <w:pPr>
              <w:pStyle w:val="ACnormaltitre-d-article"/>
              <w:tabs>
                <w:tab w:val="left" w:pos="977"/>
              </w:tabs>
              <w:rPr>
                <w:lang w:val="fr-CH"/>
              </w:rPr>
            </w:pPr>
            <w:r w:rsidRPr="00D5168F">
              <w:rPr>
                <w:lang w:val="fr-CH"/>
              </w:rPr>
              <w:t>Modifications aux instructions de course</w:t>
            </w:r>
          </w:p>
        </w:tc>
      </w:tr>
      <w:tr w:rsidR="00642ED4" w:rsidRPr="00AC43AD" w14:paraId="098A2D7B"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2A7ABF00" w14:textId="77777777" w:rsidR="00642ED4" w:rsidRPr="00DA216C" w:rsidRDefault="00642ED4" w:rsidP="00D772AD">
            <w:pPr>
              <w:pStyle w:val="ACNormal"/>
              <w:tabs>
                <w:tab w:val="clear" w:pos="1134"/>
                <w:tab w:val="left" w:pos="977"/>
              </w:tabs>
              <w:rPr>
                <w:sz w:val="20"/>
                <w:szCs w:val="20"/>
              </w:rPr>
            </w:pPr>
            <w:r>
              <w:rPr>
                <w:sz w:val="20"/>
                <w:szCs w:val="20"/>
              </w:rPr>
              <w:t>2.1</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D919C9F" w14:textId="353F85B5" w:rsidR="00642ED4" w:rsidRPr="0073012F" w:rsidRDefault="00642ED4" w:rsidP="00310720">
            <w:pPr>
              <w:pStyle w:val="ACNormal"/>
              <w:tabs>
                <w:tab w:val="left" w:pos="977"/>
              </w:tabs>
            </w:pPr>
            <w:r w:rsidRPr="00A634E2">
              <w:t xml:space="preserve">Toute modification aux </w:t>
            </w:r>
            <w:r>
              <w:t>IC</w:t>
            </w:r>
            <w:r w:rsidRPr="00A634E2">
              <w:t xml:space="preserve"> sera affichée </w:t>
            </w:r>
            <w:r>
              <w:t>au plus tard 120 minutes avant</w:t>
            </w:r>
            <w:r w:rsidRPr="00A634E2">
              <w:t xml:space="preserve"> l</w:t>
            </w:r>
            <w:r>
              <w:t>a première course du jour.</w:t>
            </w:r>
          </w:p>
          <w:p w14:paraId="06C9DF5A" w14:textId="3C1ECAD4" w:rsidR="00642ED4" w:rsidRPr="00DA216C" w:rsidRDefault="00642ED4" w:rsidP="00310720">
            <w:pPr>
              <w:pStyle w:val="ACNormal"/>
              <w:tabs>
                <w:tab w:val="left" w:pos="977"/>
              </w:tabs>
            </w:pPr>
            <w:r w:rsidRPr="00A634E2">
              <w:t xml:space="preserve">Tout changement dans le programme des courses sera affiché </w:t>
            </w:r>
            <w:r>
              <w:t xml:space="preserve">au plus tard </w:t>
            </w:r>
            <w:r w:rsidRPr="00A634E2">
              <w:t>avant</w:t>
            </w:r>
            <w:r>
              <w:t xml:space="preserve"> </w:t>
            </w:r>
            <w:r w:rsidRPr="00EC389E">
              <w:t>20h00</w:t>
            </w:r>
            <w:r>
              <w:t xml:space="preserve">, </w:t>
            </w:r>
            <w:r w:rsidRPr="00A634E2">
              <w:t>la veille du jour où il prendra effet.</w:t>
            </w:r>
          </w:p>
        </w:tc>
      </w:tr>
      <w:tr w:rsidR="00642ED4" w14:paraId="287ED994"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14FF7A7D" w14:textId="77777777" w:rsidR="00642ED4" w:rsidRDefault="00642ED4" w:rsidP="00D772AD">
            <w:pPr>
              <w:pStyle w:val="ACnormaltitre-d-article"/>
              <w:tabs>
                <w:tab w:val="clear" w:pos="1134"/>
                <w:tab w:val="left" w:pos="977"/>
              </w:tabs>
            </w:pPr>
            <w:r>
              <w:t>3</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076CC0D" w14:textId="6500E367" w:rsidR="00642ED4" w:rsidRPr="00BC4DC7" w:rsidRDefault="00642ED4" w:rsidP="00310720">
            <w:pPr>
              <w:pStyle w:val="ACnormaltitre-d-article"/>
              <w:tabs>
                <w:tab w:val="left" w:pos="977"/>
              </w:tabs>
              <w:rPr>
                <w:lang w:val="fr-CH"/>
              </w:rPr>
            </w:pPr>
            <w:r w:rsidRPr="00BC4DC7">
              <w:rPr>
                <w:lang w:val="fr-CH"/>
              </w:rPr>
              <w:t>Communication</w:t>
            </w:r>
            <w:r>
              <w:rPr>
                <w:lang w:val="fr-CH"/>
              </w:rPr>
              <w:t xml:space="preserve"> avec les concurrents</w:t>
            </w:r>
            <w:r w:rsidRPr="00BC4DC7">
              <w:rPr>
                <w:lang w:val="fr-CH"/>
              </w:rPr>
              <w:t xml:space="preserve"> </w:t>
            </w:r>
          </w:p>
        </w:tc>
      </w:tr>
      <w:tr w:rsidR="00642ED4" w:rsidRPr="00AC43AD" w14:paraId="27C69F91"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256DC7DA" w14:textId="77777777" w:rsidR="00642ED4" w:rsidRDefault="00642ED4" w:rsidP="00D772AD">
            <w:pPr>
              <w:pStyle w:val="ACNormal"/>
              <w:tabs>
                <w:tab w:val="clear" w:pos="1134"/>
                <w:tab w:val="left" w:pos="977"/>
              </w:tabs>
              <w:rPr>
                <w:sz w:val="20"/>
                <w:szCs w:val="20"/>
              </w:rPr>
            </w:pPr>
            <w:r>
              <w:rPr>
                <w:sz w:val="20"/>
                <w:szCs w:val="20"/>
              </w:rPr>
              <w:t>3.1</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F9EBD08" w14:textId="14E4D464" w:rsidR="00642ED4" w:rsidRPr="00DA216C" w:rsidRDefault="00642ED4" w:rsidP="00310720">
            <w:pPr>
              <w:pStyle w:val="ACNormal"/>
              <w:tabs>
                <w:tab w:val="left" w:pos="977"/>
              </w:tabs>
            </w:pPr>
            <w:r>
              <w:t xml:space="preserve">Les avis aux concurrents </w:t>
            </w:r>
            <w:r w:rsidRPr="006776C0">
              <w:rPr>
                <w:b/>
                <w:bCs/>
              </w:rPr>
              <w:t>ne seront affichés</w:t>
            </w:r>
            <w:r>
              <w:t xml:space="preserve"> </w:t>
            </w:r>
            <w:r w:rsidRPr="006776C0">
              <w:rPr>
                <w:b/>
                <w:bCs/>
              </w:rPr>
              <w:t>que</w:t>
            </w:r>
            <w:r>
              <w:t xml:space="preserve"> sur le tableau officiel situé sur </w:t>
            </w:r>
            <w:r w:rsidRPr="001D4E88">
              <w:t xml:space="preserve">le serveur </w:t>
            </w:r>
            <w:hyperlink r:id="rId8" w:history="1">
              <w:r w:rsidR="00C60EFA" w:rsidRPr="00396CDF">
                <w:rPr>
                  <w:rStyle w:val="Lienhypertexte"/>
                  <w:highlight w:val="yellow"/>
                </w:rPr>
                <w:t>https://www.Manage2Sail.com</w:t>
              </w:r>
            </w:hyperlink>
            <w:r w:rsidRPr="00FC7BF7">
              <w:rPr>
                <w:highlight w:val="yellow"/>
              </w:rPr>
              <w:t xml:space="preserve"> </w:t>
            </w:r>
            <w:r>
              <w:t>Tableau officiel.</w:t>
            </w:r>
          </w:p>
        </w:tc>
      </w:tr>
      <w:tr w:rsidR="00642ED4" w:rsidRPr="00AC43AD" w14:paraId="62158368"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09E45858" w14:textId="702052F1" w:rsidR="00642ED4" w:rsidRDefault="00642ED4" w:rsidP="00D772AD">
            <w:pPr>
              <w:pStyle w:val="ACNormal"/>
              <w:tabs>
                <w:tab w:val="clear" w:pos="1134"/>
                <w:tab w:val="left" w:pos="977"/>
              </w:tabs>
              <w:rPr>
                <w:sz w:val="20"/>
                <w:szCs w:val="20"/>
              </w:rPr>
            </w:pPr>
            <w:r>
              <w:rPr>
                <w:sz w:val="20"/>
                <w:szCs w:val="20"/>
              </w:rPr>
              <w:t>3.2</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B3C4450" w14:textId="43E7D64F" w:rsidR="00642ED4" w:rsidRDefault="00642ED4" w:rsidP="00310720">
            <w:pPr>
              <w:pStyle w:val="ACNormal"/>
              <w:tabs>
                <w:tab w:val="left" w:pos="977"/>
              </w:tabs>
            </w:pPr>
            <w:r>
              <w:t xml:space="preserve">Le bureau de course est situé </w:t>
            </w:r>
            <w:r w:rsidRPr="008733B1">
              <w:rPr>
                <w:highlight w:val="yellow"/>
              </w:rPr>
              <w:t>&lt;</w:t>
            </w:r>
            <w:r w:rsidRPr="0065681B">
              <w:rPr>
                <w:highlight w:val="yellow"/>
              </w:rPr>
              <w:t>Lieu</w:t>
            </w:r>
            <w:r w:rsidRPr="008733B1">
              <w:rPr>
                <w:highlight w:val="yellow"/>
              </w:rPr>
              <w:t>&gt;</w:t>
            </w:r>
            <w:r>
              <w:t>.</w:t>
            </w:r>
          </w:p>
        </w:tc>
      </w:tr>
      <w:tr w:rsidR="00642ED4" w:rsidRPr="00744CC7" w14:paraId="029C3B78"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1BA65872" w14:textId="2575B63B" w:rsidR="00642ED4" w:rsidRDefault="00642ED4" w:rsidP="00D772AD">
            <w:pPr>
              <w:pStyle w:val="ACnormaltitre-d-article"/>
              <w:tabs>
                <w:tab w:val="clear" w:pos="1134"/>
                <w:tab w:val="left" w:pos="977"/>
              </w:tabs>
            </w:pPr>
            <w:r>
              <w:t>4</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CB12319" w14:textId="327498CB" w:rsidR="00642ED4" w:rsidRDefault="00642ED4" w:rsidP="00310720">
            <w:pPr>
              <w:pStyle w:val="ACnormaltitre-d-article"/>
              <w:tabs>
                <w:tab w:val="left" w:pos="977"/>
              </w:tabs>
            </w:pPr>
            <w:r>
              <w:t xml:space="preserve">Code de </w:t>
            </w:r>
            <w:r w:rsidRPr="0062461A">
              <w:rPr>
                <w:lang w:val="fr-CH"/>
              </w:rPr>
              <w:t>conduite</w:t>
            </w:r>
          </w:p>
        </w:tc>
      </w:tr>
      <w:tr w:rsidR="00642ED4" w:rsidRPr="00AC43AD" w14:paraId="1812469C"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2185BF0C" w14:textId="35DD0F6C" w:rsidR="00642ED4" w:rsidRDefault="00642ED4" w:rsidP="00D772AD">
            <w:pPr>
              <w:pStyle w:val="ACNormal"/>
              <w:tabs>
                <w:tab w:val="clear" w:pos="1134"/>
                <w:tab w:val="left" w:pos="977"/>
              </w:tabs>
            </w:pPr>
            <w:r>
              <w:t>4.1</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8FD4A25" w14:textId="59EC8769" w:rsidR="00642ED4" w:rsidRPr="00031740" w:rsidRDefault="00642ED4" w:rsidP="00310720">
            <w:pPr>
              <w:pStyle w:val="ACNormal"/>
              <w:tabs>
                <w:tab w:val="left" w:pos="977"/>
              </w:tabs>
            </w:pPr>
            <w:r w:rsidRPr="003D502B">
              <w:t xml:space="preserve">[DP] </w:t>
            </w:r>
            <w:r w:rsidRPr="00FB4E1B">
              <w:t xml:space="preserve">[NP] </w:t>
            </w:r>
            <w:r w:rsidRPr="003D502B">
              <w:t xml:space="preserve">Les compétiteurs et </w:t>
            </w:r>
            <w:r>
              <w:t>accompagnateur</w:t>
            </w:r>
            <w:r w:rsidRPr="003D502B">
              <w:t xml:space="preserve">s doivent </w:t>
            </w:r>
            <w:r>
              <w:t>se conformer à</w:t>
            </w:r>
            <w:r w:rsidRPr="003D502B">
              <w:t xml:space="preserve"> toute demande </w:t>
            </w:r>
            <w:r>
              <w:t xml:space="preserve">raisonnable d'un </w:t>
            </w:r>
            <w:r w:rsidRPr="003D502B">
              <w:t>officiel</w:t>
            </w:r>
            <w:r>
              <w:t xml:space="preserve"> de l'événement.</w:t>
            </w:r>
            <w:r w:rsidRPr="003D502B">
              <w:t xml:space="preserve"> Le non-respect de </w:t>
            </w:r>
            <w:r>
              <w:t>cette règle</w:t>
            </w:r>
            <w:r w:rsidRPr="003D502B">
              <w:t xml:space="preserve"> peut être considérée comme une mauvaise conduite</w:t>
            </w:r>
            <w:r>
              <w:t>.</w:t>
            </w:r>
            <w:r>
              <w:rPr>
                <w:b/>
                <w:bCs/>
              </w:rPr>
              <w:t xml:space="preserve"> </w:t>
            </w:r>
          </w:p>
        </w:tc>
      </w:tr>
      <w:tr w:rsidR="00642ED4" w14:paraId="523586E6"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33A5781C" w14:textId="41B88841" w:rsidR="00642ED4" w:rsidRDefault="00642ED4" w:rsidP="00D772AD">
            <w:pPr>
              <w:pStyle w:val="ACnormaltitre-d-article"/>
              <w:tabs>
                <w:tab w:val="clear" w:pos="1134"/>
                <w:tab w:val="left" w:pos="977"/>
              </w:tabs>
            </w:pPr>
            <w:r>
              <w:t>5</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293266A" w14:textId="77777777" w:rsidR="00642ED4" w:rsidRPr="009E63FD" w:rsidRDefault="00642ED4" w:rsidP="00310720">
            <w:pPr>
              <w:pStyle w:val="ACnormaltitre-d-article"/>
              <w:tabs>
                <w:tab w:val="left" w:pos="977"/>
              </w:tabs>
              <w:rPr>
                <w:lang w:val="fr-CH"/>
              </w:rPr>
            </w:pPr>
            <w:r w:rsidRPr="009E63FD">
              <w:rPr>
                <w:lang w:val="fr-CH"/>
              </w:rPr>
              <w:t>Signaux faits à terre</w:t>
            </w:r>
          </w:p>
        </w:tc>
      </w:tr>
      <w:tr w:rsidR="00642ED4" w:rsidRPr="00AC43AD" w14:paraId="676D5D62"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6A850FF3" w14:textId="192D8C27" w:rsidR="00642ED4" w:rsidRDefault="00642ED4" w:rsidP="00D772AD">
            <w:pPr>
              <w:pStyle w:val="ACNormal"/>
              <w:tabs>
                <w:tab w:val="clear" w:pos="1134"/>
                <w:tab w:val="left" w:pos="977"/>
              </w:tabs>
            </w:pPr>
            <w:r>
              <w:t>5.1</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0F30E02" w14:textId="170051C0" w:rsidR="00642ED4" w:rsidRPr="00DA216C" w:rsidRDefault="00642ED4" w:rsidP="00310720">
            <w:pPr>
              <w:pStyle w:val="ACNormal"/>
              <w:tabs>
                <w:tab w:val="left" w:pos="977"/>
              </w:tabs>
            </w:pPr>
            <w:r>
              <w:t xml:space="preserve">Les signaux faits à terre seront envoyés </w:t>
            </w:r>
            <w:r w:rsidRPr="004C5C6B">
              <w:rPr>
                <w:iCs/>
                <w:highlight w:val="yellow"/>
              </w:rPr>
              <w:t>&lt;</w:t>
            </w:r>
            <w:r>
              <w:rPr>
                <w:iCs/>
                <w:highlight w:val="yellow"/>
              </w:rPr>
              <w:t xml:space="preserve">localisation et description de la </w:t>
            </w:r>
            <w:r w:rsidRPr="00C60EFA">
              <w:rPr>
                <w:iCs/>
                <w:highlight w:val="yellow"/>
              </w:rPr>
              <w:t>station/mât</w:t>
            </w:r>
            <w:r w:rsidDel="00E23DB2">
              <w:rPr>
                <w:iCs/>
                <w:highlight w:val="yellow"/>
              </w:rPr>
              <w:t xml:space="preserve"> de </w:t>
            </w:r>
            <w:r>
              <w:rPr>
                <w:iCs/>
                <w:highlight w:val="yellow"/>
              </w:rPr>
              <w:t>signalisation</w:t>
            </w:r>
            <w:r w:rsidRPr="00882F4F">
              <w:rPr>
                <w:iCs/>
                <w:highlight w:val="yellow"/>
              </w:rPr>
              <w:t>&gt;</w:t>
            </w:r>
            <w:r>
              <w:t>.</w:t>
            </w:r>
          </w:p>
        </w:tc>
      </w:tr>
      <w:tr w:rsidR="00642ED4" w:rsidRPr="00AC43AD" w14:paraId="4DB193B2"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69A45FB3" w14:textId="0EBC276A" w:rsidR="00642ED4" w:rsidRDefault="00642ED4" w:rsidP="00F2501E">
            <w:pPr>
              <w:pStyle w:val="ACNormal"/>
              <w:tabs>
                <w:tab w:val="clear" w:pos="1134"/>
                <w:tab w:val="left" w:pos="977"/>
              </w:tabs>
            </w:pPr>
            <w:r>
              <w:t>5.2</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EB4EB3F" w14:textId="55A6DA79" w:rsidR="00642ED4" w:rsidRPr="00DA216C" w:rsidRDefault="00642ED4" w:rsidP="00310720">
            <w:pPr>
              <w:pStyle w:val="ACNormal"/>
              <w:tabs>
                <w:tab w:val="left" w:pos="977"/>
              </w:tabs>
            </w:pPr>
            <w:r w:rsidRPr="00DA216C">
              <w:t>Quand le pavillon Aperçu est envoyé à terre, “1</w:t>
            </w:r>
            <w:r>
              <w:t> </w:t>
            </w:r>
            <w:r w:rsidRPr="00DA216C">
              <w:t xml:space="preserve">minute” est remplacé par </w:t>
            </w:r>
            <w:r>
              <w:t>"</w:t>
            </w:r>
            <w:r>
              <w:rPr>
                <w:iCs/>
              </w:rPr>
              <w:t xml:space="preserve">60 </w:t>
            </w:r>
            <w:r>
              <w:t>minutes</w:t>
            </w:r>
            <w:r w:rsidRPr="00DA216C">
              <w:t xml:space="preserve">” </w:t>
            </w:r>
            <w:r>
              <w:t>dans "Signaux de course : Aperçu".</w:t>
            </w:r>
          </w:p>
        </w:tc>
      </w:tr>
      <w:tr w:rsidR="00642ED4" w:rsidRPr="00211775" w14:paraId="3A09A091" w14:textId="77777777" w:rsidTr="00AC43AD">
        <w:trPr>
          <w:gridAfter w:val="1"/>
          <w:wAfter w:w="28" w:type="dxa"/>
        </w:trPr>
        <w:tc>
          <w:tcPr>
            <w:tcW w:w="709" w:type="dxa"/>
            <w:tcBorders>
              <w:top w:val="single" w:sz="4" w:space="0" w:color="000000"/>
              <w:left w:val="nil"/>
              <w:bottom w:val="single" w:sz="4" w:space="0" w:color="000000"/>
              <w:right w:val="single" w:sz="4" w:space="0" w:color="000000"/>
            </w:tcBorders>
            <w:shd w:val="clear" w:color="auto" w:fill="auto"/>
            <w:tcMar>
              <w:left w:w="103" w:type="dxa"/>
            </w:tcMar>
          </w:tcPr>
          <w:p w14:paraId="36BD5377" w14:textId="30BA4A2E" w:rsidR="00642ED4" w:rsidRDefault="00642ED4" w:rsidP="00F2501E">
            <w:pPr>
              <w:pStyle w:val="ACnormaltitre-d-article"/>
              <w:tabs>
                <w:tab w:val="clear" w:pos="1134"/>
                <w:tab w:val="left" w:pos="977"/>
              </w:tabs>
            </w:pPr>
            <w:r>
              <w:t>6</w:t>
            </w:r>
          </w:p>
        </w:tc>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FB7D240" w14:textId="622C482A" w:rsidR="00642ED4" w:rsidRPr="00DA216C" w:rsidRDefault="00642ED4" w:rsidP="00310720">
            <w:pPr>
              <w:pStyle w:val="ACnormaltitre-d-article"/>
              <w:tabs>
                <w:tab w:val="left" w:pos="977"/>
              </w:tabs>
            </w:pPr>
            <w:r>
              <w:t>Programme</w:t>
            </w:r>
          </w:p>
        </w:tc>
      </w:tr>
      <w:tr w:rsidR="00642ED4" w:rsidRPr="00AC43AD" w14:paraId="32C2661A" w14:textId="77777777" w:rsidTr="00AC43AD">
        <w:trPr>
          <w:gridAfter w:val="1"/>
          <w:wAfter w:w="28" w:type="dxa"/>
        </w:trPr>
        <w:tc>
          <w:tcPr>
            <w:tcW w:w="709" w:type="dxa"/>
            <w:tcBorders>
              <w:top w:val="single" w:sz="4" w:space="0" w:color="000000"/>
              <w:left w:val="nil"/>
              <w:bottom w:val="single" w:sz="4" w:space="0" w:color="auto"/>
              <w:right w:val="single" w:sz="4" w:space="0" w:color="000000"/>
            </w:tcBorders>
            <w:shd w:val="clear" w:color="auto" w:fill="auto"/>
            <w:tcMar>
              <w:left w:w="103" w:type="dxa"/>
            </w:tcMar>
          </w:tcPr>
          <w:p w14:paraId="4038F68F" w14:textId="1C436774" w:rsidR="00642ED4" w:rsidRPr="002D3AAD" w:rsidRDefault="00642ED4" w:rsidP="00A04DBE">
            <w:pPr>
              <w:pStyle w:val="ACNormalItalic"/>
              <w:rPr>
                <w:i w:val="0"/>
                <w:iCs/>
              </w:rPr>
            </w:pPr>
            <w:r w:rsidRPr="002D3AAD">
              <w:rPr>
                <w:i w:val="0"/>
                <w:iCs/>
              </w:rPr>
              <w:t>6.1</w:t>
            </w:r>
          </w:p>
        </w:tc>
        <w:tc>
          <w:tcPr>
            <w:tcW w:w="10036" w:type="dxa"/>
            <w:gridSpan w:val="2"/>
            <w:tcBorders>
              <w:top w:val="single" w:sz="4" w:space="0" w:color="000000"/>
              <w:left w:val="single" w:sz="4" w:space="0" w:color="000000"/>
              <w:bottom w:val="single" w:sz="4" w:space="0" w:color="auto"/>
              <w:right w:val="single" w:sz="4" w:space="0" w:color="000000"/>
            </w:tcBorders>
            <w:shd w:val="clear" w:color="auto" w:fill="auto"/>
            <w:tcMar>
              <w:top w:w="57" w:type="dxa"/>
              <w:left w:w="113" w:type="dxa"/>
              <w:bottom w:w="57" w:type="dxa"/>
              <w:right w:w="57" w:type="dxa"/>
            </w:tcMar>
          </w:tcPr>
          <w:p w14:paraId="11F302E2" w14:textId="167EA2C1" w:rsidR="00642ED4" w:rsidRPr="000F37EA" w:rsidRDefault="00642ED4" w:rsidP="00310720">
            <w:pPr>
              <w:pStyle w:val="ACNormalItalic"/>
              <w:rPr>
                <w:i w:val="0"/>
                <w:iCs/>
                <w:lang w:val="fr-CH"/>
              </w:rPr>
            </w:pPr>
            <w:r w:rsidRPr="000F37EA">
              <w:rPr>
                <w:i w:val="0"/>
                <w:iCs/>
                <w:lang w:val="fr-CH"/>
              </w:rPr>
              <w:t xml:space="preserve">Les dates et heures </w:t>
            </w:r>
            <w:r>
              <w:rPr>
                <w:i w:val="0"/>
                <w:iCs/>
                <w:lang w:val="fr-CH"/>
              </w:rPr>
              <w:t xml:space="preserve">programmées </w:t>
            </w:r>
            <w:r w:rsidRPr="000F37EA">
              <w:rPr>
                <w:i w:val="0"/>
                <w:iCs/>
                <w:lang w:val="fr-CH"/>
              </w:rPr>
              <w:t>sont mentionnées sous AC 8.</w:t>
            </w:r>
          </w:p>
        </w:tc>
      </w:tr>
      <w:tr w:rsidR="00642ED4" w:rsidRPr="00EC389E" w14:paraId="31C98D17"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72255E6D" w14:textId="31A6FC0F" w:rsidR="00642ED4" w:rsidRDefault="00642ED4" w:rsidP="00F2501E">
            <w:pPr>
              <w:pStyle w:val="ACnormaltitre-d-article"/>
              <w:tabs>
                <w:tab w:val="clear" w:pos="1134"/>
                <w:tab w:val="left" w:pos="977"/>
              </w:tabs>
            </w:pPr>
            <w:r>
              <w:t>7</w:t>
            </w:r>
          </w:p>
        </w:tc>
        <w:tc>
          <w:tcPr>
            <w:tcW w:w="10036" w:type="dxa"/>
            <w:gridSpan w:val="2"/>
            <w:tcBorders>
              <w:top w:val="single" w:sz="4" w:space="0" w:color="000000"/>
              <w:left w:val="single" w:sz="4" w:space="0" w:color="000000"/>
              <w:bottom w:val="single" w:sz="4" w:space="0" w:color="000000"/>
              <w:right w:val="nil"/>
            </w:tcBorders>
            <w:shd w:val="clear" w:color="auto" w:fill="auto"/>
            <w:tcMar>
              <w:top w:w="57" w:type="dxa"/>
              <w:left w:w="113" w:type="dxa"/>
              <w:bottom w:w="57" w:type="dxa"/>
              <w:right w:w="57" w:type="dxa"/>
            </w:tcMar>
          </w:tcPr>
          <w:p w14:paraId="24963705" w14:textId="52628ADA" w:rsidR="00642ED4" w:rsidRPr="00E050F1" w:rsidRDefault="00642ED4" w:rsidP="00310720">
            <w:pPr>
              <w:pStyle w:val="ACnormaltitre-d-article"/>
              <w:tabs>
                <w:tab w:val="left" w:pos="977"/>
              </w:tabs>
            </w:pPr>
            <w:r>
              <w:rPr>
                <w:lang w:val="fr-CH"/>
              </w:rPr>
              <w:t>Assignations des Flottes</w:t>
            </w:r>
            <w:r w:rsidRPr="00F63E94">
              <w:rPr>
                <w:rFonts w:ascii="CIDFont+F1" w:eastAsiaTheme="minorHAnsi" w:hAnsi="CIDFont+F1" w:cs="CIDFont+F1"/>
                <w:sz w:val="19"/>
                <w:szCs w:val="19"/>
                <w:lang w:val="fr-CH" w:eastAsia="en-US"/>
              </w:rPr>
              <w:t xml:space="preserve"> </w:t>
            </w:r>
          </w:p>
        </w:tc>
      </w:tr>
      <w:tr w:rsidR="00642ED4" w:rsidRPr="00AC43AD" w14:paraId="0FC6881B"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69D826FE" w14:textId="77777777" w:rsidR="00642ED4" w:rsidRPr="00C65439" w:rsidRDefault="00642ED4" w:rsidP="00343D02">
            <w:pPr>
              <w:pStyle w:val="ACNormal"/>
            </w:pPr>
            <w:r w:rsidRPr="00C65439">
              <w:t>7.1</w:t>
            </w:r>
          </w:p>
        </w:tc>
        <w:tc>
          <w:tcPr>
            <w:tcW w:w="10036" w:type="dxa"/>
            <w:gridSpan w:val="2"/>
            <w:tcBorders>
              <w:top w:val="single" w:sz="4" w:space="0" w:color="000000"/>
              <w:left w:val="single" w:sz="4" w:space="0" w:color="000000"/>
              <w:bottom w:val="single" w:sz="4" w:space="0" w:color="000000"/>
              <w:right w:val="nil"/>
            </w:tcBorders>
            <w:shd w:val="clear" w:color="auto" w:fill="auto"/>
            <w:tcMar>
              <w:top w:w="57" w:type="dxa"/>
              <w:left w:w="113" w:type="dxa"/>
              <w:bottom w:w="57" w:type="dxa"/>
              <w:right w:w="57" w:type="dxa"/>
            </w:tcMar>
          </w:tcPr>
          <w:p w14:paraId="158E5102" w14:textId="5489B3F1" w:rsidR="00642ED4" w:rsidRPr="00C65439" w:rsidRDefault="00642ED4" w:rsidP="00310720">
            <w:pPr>
              <w:pStyle w:val="ACNormal"/>
            </w:pPr>
            <w:r w:rsidRPr="00C65439">
              <w:t>L'événement est constitué d'une seule série qualificative.</w:t>
            </w:r>
          </w:p>
        </w:tc>
      </w:tr>
      <w:tr w:rsidR="00642ED4" w:rsidRPr="00AC43AD" w14:paraId="3489945D"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0985E072" w14:textId="211ACEF9" w:rsidR="00642ED4" w:rsidRPr="00591B2D" w:rsidRDefault="00642ED4" w:rsidP="00591B2D">
            <w:pPr>
              <w:pStyle w:val="ACNormal"/>
            </w:pPr>
            <w:r w:rsidRPr="00591B2D">
              <w:t>7.2</w:t>
            </w:r>
            <w:r>
              <w:t>.1</w:t>
            </w:r>
          </w:p>
        </w:tc>
        <w:tc>
          <w:tcPr>
            <w:tcW w:w="10036" w:type="dxa"/>
            <w:gridSpan w:val="2"/>
            <w:tcBorders>
              <w:top w:val="single" w:sz="4" w:space="0" w:color="000000"/>
              <w:left w:val="single" w:sz="4" w:space="0" w:color="000000"/>
              <w:bottom w:val="single" w:sz="4" w:space="0" w:color="000000"/>
              <w:right w:val="nil"/>
            </w:tcBorders>
            <w:shd w:val="clear" w:color="auto" w:fill="auto"/>
            <w:tcMar>
              <w:top w:w="57" w:type="dxa"/>
              <w:left w:w="113" w:type="dxa"/>
              <w:bottom w:w="57" w:type="dxa"/>
              <w:right w:w="57" w:type="dxa"/>
            </w:tcMar>
          </w:tcPr>
          <w:p w14:paraId="5FC2A513" w14:textId="65E6BCEE" w:rsidR="00642ED4" w:rsidRPr="00591B2D" w:rsidRDefault="00642ED4" w:rsidP="00310720">
            <w:pPr>
              <w:pStyle w:val="ACNormal"/>
              <w:rPr>
                <w:rFonts w:eastAsiaTheme="minorHAnsi" w:cs="Arial"/>
                <w:lang w:eastAsia="en-US"/>
              </w:rPr>
            </w:pPr>
            <w:r w:rsidRPr="00591B2D">
              <w:rPr>
                <w:rFonts w:eastAsiaTheme="minorHAnsi" w:cs="Arial"/>
                <w:lang w:eastAsia="en-US"/>
              </w:rPr>
              <w:t>[NP] Cependant, à partir de 80 bateaux, les bateaux peuvent être répartis en groupes de tailles sensiblement identiques (±</w:t>
            </w:r>
            <w:r w:rsidR="00B83B11">
              <w:rPr>
                <w:rFonts w:eastAsiaTheme="minorHAnsi" w:cs="Arial"/>
                <w:lang w:eastAsia="en-US"/>
              </w:rPr>
              <w:t> </w:t>
            </w:r>
            <w:r w:rsidRPr="00591B2D">
              <w:rPr>
                <w:rFonts w:eastAsiaTheme="minorHAnsi" w:cs="Arial"/>
                <w:lang w:eastAsia="en-US"/>
              </w:rPr>
              <w:t>1 bateau),</w:t>
            </w:r>
            <w:r w:rsidRPr="004605EE">
              <w:rPr>
                <w:rFonts w:eastAsiaTheme="minorHAnsi" w:cs="Arial"/>
                <w:lang w:eastAsia="en-US"/>
              </w:rPr>
              <w:t xml:space="preserve"> </w:t>
            </w:r>
            <w:r w:rsidRPr="00591B2D">
              <w:rPr>
                <w:rFonts w:eastAsiaTheme="minorHAnsi" w:cs="Arial"/>
                <w:lang w:eastAsia="en-US"/>
              </w:rPr>
              <w:t>identifiés par des flammes de couleur (rose, vert, noir et blanc).</w:t>
            </w:r>
          </w:p>
          <w:p w14:paraId="1E888B8E" w14:textId="77F6DE2F" w:rsidR="00642ED4" w:rsidRPr="00591B2D" w:rsidRDefault="00642ED4" w:rsidP="00310720">
            <w:pPr>
              <w:pStyle w:val="ACNormal"/>
              <w:rPr>
                <w:rFonts w:eastAsiaTheme="minorHAnsi" w:cs="Arial"/>
                <w:lang w:eastAsia="en-US"/>
              </w:rPr>
            </w:pPr>
            <w:r w:rsidRPr="00591B2D">
              <w:rPr>
                <w:rFonts w:eastAsiaTheme="minorHAnsi" w:cs="Arial"/>
                <w:lang w:eastAsia="en-US"/>
              </w:rPr>
              <w:t xml:space="preserve">Cette division en groupes est obligatoire à partir de 100 bateaux. </w:t>
            </w:r>
          </w:p>
          <w:p w14:paraId="775E8333" w14:textId="77777777" w:rsidR="00642ED4" w:rsidRPr="00591B2D" w:rsidRDefault="00642ED4" w:rsidP="00310720">
            <w:pPr>
              <w:pStyle w:val="ACNormal"/>
              <w:rPr>
                <w:rFonts w:eastAsiaTheme="minorHAnsi" w:cs="Arial"/>
                <w:lang w:eastAsia="en-US"/>
              </w:rPr>
            </w:pPr>
          </w:p>
          <w:p w14:paraId="4943BF77" w14:textId="158EE8C9" w:rsidR="00642ED4" w:rsidRPr="00591B2D" w:rsidRDefault="00642ED4" w:rsidP="00310720">
            <w:pPr>
              <w:pStyle w:val="ACNormal"/>
              <w:rPr>
                <w:rFonts w:eastAsiaTheme="minorHAnsi" w:cs="Arial"/>
                <w:lang w:eastAsia="en-US"/>
              </w:rPr>
            </w:pPr>
            <w:r w:rsidRPr="00591B2D">
              <w:rPr>
                <w:rFonts w:eastAsiaTheme="minorHAnsi" w:cs="Arial"/>
                <w:lang w:eastAsia="en-US"/>
              </w:rPr>
              <w:t xml:space="preserve">La composition des groupes pour chaque course doit être affichée au tableau officiel au plus tard 2 heures avant le </w:t>
            </w:r>
            <w:r>
              <w:rPr>
                <w:rFonts w:eastAsiaTheme="minorHAnsi" w:cs="Arial"/>
                <w:lang w:eastAsia="en-US"/>
              </w:rPr>
              <w:t>premier départ</w:t>
            </w:r>
            <w:r w:rsidRPr="00591B2D">
              <w:rPr>
                <w:rFonts w:eastAsiaTheme="minorHAnsi" w:cs="Arial"/>
                <w:lang w:eastAsia="en-US"/>
              </w:rPr>
              <w:t xml:space="preserve"> de la première course de la journée.</w:t>
            </w:r>
          </w:p>
          <w:p w14:paraId="7EB06EA3" w14:textId="77777777" w:rsidR="00642ED4" w:rsidRPr="00591B2D" w:rsidRDefault="00642ED4" w:rsidP="00310720">
            <w:pPr>
              <w:pStyle w:val="ACNormal"/>
              <w:rPr>
                <w:rFonts w:eastAsiaTheme="minorHAnsi" w:cs="Arial"/>
                <w:lang w:eastAsia="en-US"/>
              </w:rPr>
            </w:pPr>
          </w:p>
          <w:p w14:paraId="3E51C956" w14:textId="13D91847" w:rsidR="00642ED4" w:rsidRPr="00591B2D" w:rsidRDefault="00642ED4" w:rsidP="00310720">
            <w:pPr>
              <w:pStyle w:val="ACNormal"/>
              <w:rPr>
                <w:rFonts w:eastAsiaTheme="minorHAnsi" w:cs="Arial"/>
                <w:lang w:eastAsia="en-US"/>
              </w:rPr>
            </w:pPr>
            <w:r w:rsidRPr="00591B2D">
              <w:rPr>
                <w:rFonts w:eastAsiaTheme="minorHAnsi" w:cs="Arial"/>
                <w:lang w:eastAsia="en-US"/>
              </w:rPr>
              <w:t xml:space="preserve">Répartition initiale des groupes : </w:t>
            </w:r>
          </w:p>
          <w:p w14:paraId="62A5B557" w14:textId="57C3FFBF" w:rsidR="00642ED4" w:rsidRPr="00591B2D" w:rsidRDefault="00642ED4" w:rsidP="00310720">
            <w:pPr>
              <w:pStyle w:val="ACNormal"/>
              <w:rPr>
                <w:rFonts w:eastAsiaTheme="minorHAnsi" w:cs="Arial"/>
                <w:lang w:eastAsia="en-US"/>
              </w:rPr>
            </w:pPr>
            <w:r>
              <w:rPr>
                <w:rFonts w:eastAsiaTheme="minorHAnsi" w:cs="Arial"/>
                <w:lang w:eastAsia="en-US"/>
              </w:rPr>
              <w:t>Le premier jour de course, l</w:t>
            </w:r>
            <w:r w:rsidRPr="00591B2D">
              <w:rPr>
                <w:rFonts w:eastAsiaTheme="minorHAnsi" w:cs="Arial"/>
                <w:lang w:eastAsia="en-US"/>
              </w:rPr>
              <w:t>es</w:t>
            </w:r>
            <w:r>
              <w:rPr>
                <w:rFonts w:eastAsiaTheme="minorHAnsi" w:cs="Arial"/>
                <w:lang w:eastAsia="en-US"/>
              </w:rPr>
              <w:t xml:space="preserve"> bateaux classés aux</w:t>
            </w:r>
            <w:r w:rsidRPr="00591B2D">
              <w:rPr>
                <w:rFonts w:eastAsiaTheme="minorHAnsi" w:cs="Arial"/>
                <w:lang w:eastAsia="en-US"/>
              </w:rPr>
              <w:t xml:space="preserve"> 12 premiers </w:t>
            </w:r>
            <w:r>
              <w:rPr>
                <w:rFonts w:eastAsiaTheme="minorHAnsi" w:cs="Arial"/>
                <w:lang w:eastAsia="en-US"/>
              </w:rPr>
              <w:t xml:space="preserve">rangs au classement du CSP à la date du premier jour de course </w:t>
            </w:r>
            <w:r w:rsidRPr="00591B2D">
              <w:rPr>
                <w:rFonts w:eastAsiaTheme="minorHAnsi" w:cs="Arial"/>
                <w:lang w:eastAsia="en-US"/>
              </w:rPr>
              <w:t>(</w:t>
            </w:r>
            <w:proofErr w:type="spellStart"/>
            <w:r w:rsidRPr="00591B2D">
              <w:rPr>
                <w:rFonts w:eastAsiaTheme="minorHAnsi" w:cs="Arial"/>
                <w:lang w:eastAsia="en-US"/>
              </w:rPr>
              <w:t>Bestenliste</w:t>
            </w:r>
            <w:proofErr w:type="spellEnd"/>
            <w:r w:rsidRPr="00591B2D">
              <w:rPr>
                <w:rFonts w:eastAsiaTheme="minorHAnsi" w:cs="Arial"/>
                <w:lang w:eastAsia="en-US"/>
              </w:rPr>
              <w:t>)</w:t>
            </w:r>
            <w:r>
              <w:rPr>
                <w:rFonts w:eastAsiaTheme="minorHAnsi" w:cs="Arial"/>
                <w:lang w:eastAsia="en-US"/>
              </w:rPr>
              <w:t xml:space="preserve">, </w:t>
            </w:r>
            <w:r w:rsidRPr="00591B2D">
              <w:rPr>
                <w:rFonts w:eastAsiaTheme="minorHAnsi" w:cs="Arial"/>
                <w:lang w:eastAsia="en-US"/>
              </w:rPr>
              <w:t>sont répartis</w:t>
            </w:r>
            <w:r>
              <w:rPr>
                <w:rFonts w:eastAsiaTheme="minorHAnsi" w:cs="Arial"/>
                <w:lang w:eastAsia="en-US"/>
              </w:rPr>
              <w:t xml:space="preserve"> </w:t>
            </w:r>
            <w:r w:rsidRPr="00591B2D">
              <w:rPr>
                <w:rFonts w:eastAsiaTheme="minorHAnsi" w:cs="Arial"/>
                <w:lang w:eastAsia="en-US"/>
              </w:rPr>
              <w:t>de manière équitable (± 1 bateau) entre les groupes</w:t>
            </w:r>
            <w:r>
              <w:rPr>
                <w:rFonts w:eastAsiaTheme="minorHAnsi" w:cs="Arial"/>
                <w:lang w:eastAsia="en-US"/>
              </w:rPr>
              <w:t>.</w:t>
            </w:r>
          </w:p>
          <w:p w14:paraId="52FC4FAD" w14:textId="70EF8E7B" w:rsidR="00642ED4" w:rsidRPr="00591B2D" w:rsidRDefault="00642ED4" w:rsidP="00310720">
            <w:pPr>
              <w:pStyle w:val="ACNormal"/>
              <w:rPr>
                <w:rFonts w:eastAsiaTheme="minorHAnsi" w:cs="Arial"/>
                <w:lang w:eastAsia="en-US"/>
              </w:rPr>
            </w:pPr>
            <w:r w:rsidRPr="00591B2D">
              <w:rPr>
                <w:rFonts w:eastAsiaTheme="minorHAnsi" w:cs="Arial"/>
                <w:lang w:eastAsia="en-US"/>
              </w:rPr>
              <w:lastRenderedPageBreak/>
              <w:t>Les autres bateaux sont répartis dans les groupes, de manière aléatoire.</w:t>
            </w:r>
            <w:r>
              <w:rPr>
                <w:rFonts w:eastAsiaTheme="minorHAnsi" w:cs="Arial"/>
                <w:lang w:eastAsia="en-US"/>
              </w:rPr>
              <w:t xml:space="preserve"> </w:t>
            </w:r>
          </w:p>
        </w:tc>
      </w:tr>
      <w:tr w:rsidR="00642ED4" w:rsidRPr="00642ED4" w14:paraId="01CC8E0E" w14:textId="77777777" w:rsidTr="00AC43AD">
        <w:tblPrEx>
          <w:tblCellMar>
            <w:top w:w="57" w:type="dxa"/>
            <w:bottom w:w="57" w:type="dxa"/>
          </w:tblCellMar>
        </w:tblPrEx>
        <w:trPr>
          <w:trHeight w:val="3523"/>
        </w:trPr>
        <w:tc>
          <w:tcPr>
            <w:tcW w:w="737" w:type="dxa"/>
            <w:gridSpan w:val="2"/>
            <w:tcBorders>
              <w:top w:val="nil"/>
              <w:left w:val="nil"/>
              <w:bottom w:val="nil"/>
              <w:right w:val="single" w:sz="4" w:space="0" w:color="000000"/>
            </w:tcBorders>
            <w:shd w:val="clear" w:color="auto" w:fill="auto"/>
            <w:tcMar>
              <w:left w:w="103" w:type="dxa"/>
            </w:tcMar>
          </w:tcPr>
          <w:p w14:paraId="028C2DA0" w14:textId="368E3024" w:rsidR="00642ED4" w:rsidRPr="00D54E0B" w:rsidRDefault="00642ED4" w:rsidP="00CA28D1">
            <w:pPr>
              <w:widowControl/>
              <w:suppressAutoHyphens w:val="0"/>
              <w:autoSpaceDN/>
              <w:spacing w:after="160" w:line="259" w:lineRule="auto"/>
              <w:textAlignment w:val="auto"/>
              <w:rPr>
                <w:lang w:val="fr-CH"/>
              </w:rPr>
            </w:pPr>
          </w:p>
        </w:tc>
        <w:tc>
          <w:tcPr>
            <w:tcW w:w="10036" w:type="dxa"/>
            <w:gridSpan w:val="2"/>
            <w:tcBorders>
              <w:top w:val="nil"/>
              <w:left w:val="single" w:sz="4" w:space="0" w:color="000000"/>
              <w:bottom w:val="nil"/>
              <w:right w:val="nil"/>
            </w:tcBorders>
            <w:shd w:val="clear" w:color="auto" w:fill="auto"/>
          </w:tcPr>
          <w:p w14:paraId="12E9888F" w14:textId="77777777" w:rsidR="009D453D" w:rsidRDefault="009D453D" w:rsidP="00310720">
            <w:pPr>
              <w:widowControl/>
              <w:suppressAutoHyphens w:val="0"/>
              <w:autoSpaceDE w:val="0"/>
              <w:adjustRightInd w:val="0"/>
              <w:jc w:val="center"/>
              <w:textAlignment w:val="auto"/>
              <w:rPr>
                <w:rFonts w:eastAsiaTheme="minorHAnsi" w:cs="Arial"/>
                <w:sz w:val="18"/>
                <w:szCs w:val="18"/>
                <w:lang w:val="fr-CH" w:eastAsia="en-US"/>
              </w:rPr>
            </w:pPr>
          </w:p>
          <w:p w14:paraId="495E80BA" w14:textId="77777777" w:rsidR="00642ED4" w:rsidRDefault="000A3F3D" w:rsidP="000A3F3D">
            <w:pPr>
              <w:widowControl/>
              <w:suppressAutoHyphens w:val="0"/>
              <w:autoSpaceDE w:val="0"/>
              <w:adjustRightInd w:val="0"/>
              <w:jc w:val="center"/>
              <w:textAlignment w:val="auto"/>
              <w:rPr>
                <w:rFonts w:eastAsiaTheme="minorHAnsi" w:cs="Arial"/>
                <w:sz w:val="18"/>
                <w:szCs w:val="18"/>
                <w:lang w:val="fr-CH" w:eastAsia="en-US"/>
              </w:rPr>
            </w:pPr>
            <w:r w:rsidRPr="000A3F3D">
              <w:rPr>
                <w:rFonts w:eastAsiaTheme="minorHAnsi" w:cs="Arial"/>
                <w:noProof/>
                <w:sz w:val="18"/>
                <w:szCs w:val="18"/>
                <w:lang w:val="fr-CH" w:eastAsia="en-US"/>
              </w:rPr>
              <w:drawing>
                <wp:inline distT="0" distB="0" distL="0" distR="0" wp14:anchorId="730E6F20" wp14:editId="26441647">
                  <wp:extent cx="3959158" cy="1979579"/>
                  <wp:effectExtent l="0" t="0" r="3810" b="1905"/>
                  <wp:docPr id="5890618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61838" name=""/>
                          <pic:cNvPicPr/>
                        </pic:nvPicPr>
                        <pic:blipFill>
                          <a:blip r:embed="rId9"/>
                          <a:stretch>
                            <a:fillRect/>
                          </a:stretch>
                        </pic:blipFill>
                        <pic:spPr>
                          <a:xfrm>
                            <a:off x="0" y="0"/>
                            <a:ext cx="3963243" cy="1981621"/>
                          </a:xfrm>
                          <a:prstGeom prst="rect">
                            <a:avLst/>
                          </a:prstGeom>
                        </pic:spPr>
                      </pic:pic>
                    </a:graphicData>
                  </a:graphic>
                </wp:inline>
              </w:drawing>
            </w:r>
          </w:p>
          <w:p w14:paraId="7BC2F8B7" w14:textId="79E576E0" w:rsidR="00C60EFA" w:rsidRDefault="00C60EFA" w:rsidP="000A3F3D">
            <w:pPr>
              <w:widowControl/>
              <w:suppressAutoHyphens w:val="0"/>
              <w:autoSpaceDE w:val="0"/>
              <w:adjustRightInd w:val="0"/>
              <w:jc w:val="center"/>
              <w:textAlignment w:val="auto"/>
              <w:rPr>
                <w:rFonts w:eastAsiaTheme="minorHAnsi" w:cs="Arial"/>
                <w:sz w:val="18"/>
                <w:szCs w:val="18"/>
                <w:lang w:val="fr-CH" w:eastAsia="en-US"/>
              </w:rPr>
            </w:pPr>
          </w:p>
        </w:tc>
      </w:tr>
      <w:tr w:rsidR="00CB667A" w:rsidRPr="00AC43AD" w14:paraId="1BC7A4C6" w14:textId="77777777" w:rsidTr="00AC43AD">
        <w:tblPrEx>
          <w:tblCellMar>
            <w:top w:w="57" w:type="dxa"/>
            <w:bottom w:w="57" w:type="dxa"/>
          </w:tblCellMar>
        </w:tblPrEx>
        <w:tc>
          <w:tcPr>
            <w:tcW w:w="737" w:type="dxa"/>
            <w:gridSpan w:val="2"/>
            <w:tcBorders>
              <w:top w:val="nil"/>
              <w:left w:val="nil"/>
              <w:bottom w:val="nil"/>
              <w:right w:val="single" w:sz="4" w:space="0" w:color="000000"/>
            </w:tcBorders>
            <w:shd w:val="clear" w:color="auto" w:fill="auto"/>
            <w:tcMar>
              <w:left w:w="103" w:type="dxa"/>
            </w:tcMar>
          </w:tcPr>
          <w:p w14:paraId="74CB1FB0" w14:textId="38DDDB57" w:rsidR="00CB667A" w:rsidRDefault="00CB667A" w:rsidP="009D5C17">
            <w:pPr>
              <w:pStyle w:val="ACNormal"/>
            </w:pPr>
            <w:r>
              <w:t>7.2.3</w:t>
            </w:r>
          </w:p>
        </w:tc>
        <w:tc>
          <w:tcPr>
            <w:tcW w:w="10036" w:type="dxa"/>
            <w:gridSpan w:val="2"/>
            <w:tcBorders>
              <w:top w:val="nil"/>
              <w:left w:val="single" w:sz="4" w:space="0" w:color="000000"/>
              <w:bottom w:val="nil"/>
              <w:right w:val="nil"/>
            </w:tcBorders>
            <w:shd w:val="clear" w:color="auto" w:fill="auto"/>
          </w:tcPr>
          <w:p w14:paraId="2F8BA863" w14:textId="53E74A76" w:rsidR="00CB667A" w:rsidRDefault="00CB667A" w:rsidP="009D5C17">
            <w:pPr>
              <w:pStyle w:val="ACNormal"/>
              <w:rPr>
                <w:rFonts w:eastAsiaTheme="minorHAnsi" w:cs="Arial"/>
                <w:noProof/>
                <w:lang w:eastAsia="en-US"/>
              </w:rPr>
            </w:pPr>
            <w:r w:rsidRPr="00CB667A">
              <w:t xml:space="preserve">Pour </w:t>
            </w:r>
            <w:r w:rsidRPr="00CB667A">
              <w:rPr>
                <w:b/>
                <w:bCs/>
              </w:rPr>
              <w:t>les Championnats de Suisse par Points</w:t>
            </w:r>
            <w:r w:rsidRPr="00CB667A">
              <w:t xml:space="preserve"> il n'y a pas de réassignation des groupes durant l'événement</w:t>
            </w:r>
          </w:p>
        </w:tc>
      </w:tr>
      <w:tr w:rsidR="00642ED4" w:rsidRPr="00AC43AD" w14:paraId="272B406F"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68CB1656" w14:textId="39D64005" w:rsidR="00642ED4" w:rsidRPr="00305FDA" w:rsidRDefault="00642ED4" w:rsidP="00343D02">
            <w:pPr>
              <w:pStyle w:val="ACNormal"/>
            </w:pPr>
            <w:r>
              <w:t>7.3</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5A7DE792" w14:textId="2E4FC640" w:rsidR="00642ED4" w:rsidRDefault="00642ED4" w:rsidP="00310720">
            <w:pPr>
              <w:pStyle w:val="ACNormal"/>
              <w:rPr>
                <w:rFonts w:eastAsiaTheme="minorHAnsi" w:cs="Arial"/>
                <w:lang w:eastAsia="en-US"/>
              </w:rPr>
            </w:pPr>
            <w:r w:rsidRPr="00305FDA">
              <w:rPr>
                <w:rFonts w:eastAsiaTheme="minorHAnsi" w:cs="Arial"/>
                <w:lang w:eastAsia="en-US"/>
              </w:rPr>
              <w:t>[DP]</w:t>
            </w:r>
            <w:r>
              <w:rPr>
                <w:rFonts w:eastAsiaTheme="minorHAnsi" w:cs="Arial"/>
                <w:lang w:eastAsia="en-US"/>
              </w:rPr>
              <w:t xml:space="preserve"> </w:t>
            </w:r>
            <w:r w:rsidRPr="00305FDA">
              <w:rPr>
                <w:rFonts w:eastAsiaTheme="minorHAnsi" w:cs="Arial"/>
                <w:lang w:eastAsia="en-US"/>
              </w:rPr>
              <w:t xml:space="preserve">[NP] </w:t>
            </w:r>
            <w:r>
              <w:rPr>
                <w:rFonts w:eastAsiaTheme="minorHAnsi" w:cs="Arial"/>
                <w:lang w:eastAsia="en-US"/>
              </w:rPr>
              <w:t xml:space="preserve">Chaque compétiteur recevra de l'organisateur un jeu de flammes d'identification colorées. </w:t>
            </w:r>
          </w:p>
          <w:p w14:paraId="68B948D0" w14:textId="5CA3B856" w:rsidR="00642ED4" w:rsidRPr="00305FDA" w:rsidRDefault="00642ED4" w:rsidP="00310720">
            <w:pPr>
              <w:pStyle w:val="ACNormal"/>
              <w:rPr>
                <w:rFonts w:eastAsiaTheme="minorHAnsi" w:cs="Arial"/>
                <w:lang w:eastAsia="en-US"/>
              </w:rPr>
            </w:pPr>
            <w:r w:rsidRPr="00305FDA">
              <w:rPr>
                <w:rFonts w:eastAsiaTheme="minorHAnsi" w:cs="Arial"/>
                <w:lang w:eastAsia="en-US"/>
              </w:rPr>
              <w:t xml:space="preserve">La flamme de couleur d'identification du groupe doit être fixée à l'extrémité de la livarde. </w:t>
            </w:r>
          </w:p>
        </w:tc>
      </w:tr>
      <w:tr w:rsidR="00642ED4" w:rsidRPr="009D4A12" w14:paraId="0F8B4254"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15CE8084" w14:textId="6F83365C" w:rsidR="00642ED4" w:rsidRPr="00305FDA" w:rsidRDefault="00642ED4" w:rsidP="00343D02">
            <w:pPr>
              <w:pStyle w:val="ACNormal"/>
            </w:pPr>
            <w:r>
              <w:t>7.4</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26FE4BDB" w14:textId="30A19B2E" w:rsidR="00642ED4" w:rsidRDefault="00642ED4" w:rsidP="00310720">
            <w:pPr>
              <w:widowControl/>
              <w:suppressAutoHyphens w:val="0"/>
              <w:autoSpaceDE w:val="0"/>
              <w:adjustRightInd w:val="0"/>
              <w:textAlignment w:val="auto"/>
              <w:rPr>
                <w:rFonts w:eastAsiaTheme="minorHAnsi" w:cs="Arial"/>
                <w:sz w:val="18"/>
                <w:szCs w:val="18"/>
                <w:lang w:val="fr-CH" w:eastAsia="en-US"/>
              </w:rPr>
            </w:pPr>
            <w:r w:rsidRPr="00305FDA">
              <w:rPr>
                <w:rFonts w:eastAsiaTheme="minorHAnsi" w:cs="Arial"/>
                <w:sz w:val="18"/>
                <w:szCs w:val="18"/>
                <w:lang w:val="fr-CH" w:eastAsia="en-US"/>
              </w:rPr>
              <w:t xml:space="preserve">Chaque </w:t>
            </w:r>
            <w:r w:rsidRPr="00356C35">
              <w:rPr>
                <w:rFonts w:eastAsiaTheme="minorHAnsi" w:cs="Arial"/>
                <w:sz w:val="18"/>
                <w:szCs w:val="18"/>
                <w:lang w:val="fr-CH" w:eastAsia="en-US"/>
              </w:rPr>
              <w:t>concurrent</w:t>
            </w:r>
            <w:r w:rsidRPr="00305FDA">
              <w:rPr>
                <w:rFonts w:eastAsiaTheme="minorHAnsi" w:cs="Arial"/>
                <w:sz w:val="18"/>
                <w:szCs w:val="18"/>
                <w:lang w:val="fr-CH" w:eastAsia="en-US"/>
              </w:rPr>
              <w:t xml:space="preserve"> est responsable de vérifier </w:t>
            </w:r>
            <w:r w:rsidRPr="00356C35">
              <w:rPr>
                <w:rFonts w:eastAsiaTheme="minorHAnsi" w:cs="Arial"/>
                <w:sz w:val="18"/>
                <w:szCs w:val="18"/>
                <w:lang w:val="fr-CH" w:eastAsia="en-US"/>
              </w:rPr>
              <w:t xml:space="preserve">qu’il arbore </w:t>
            </w:r>
            <w:r w:rsidRPr="00305FDA">
              <w:rPr>
                <w:rFonts w:eastAsiaTheme="minorHAnsi" w:cs="Arial"/>
                <w:sz w:val="18"/>
                <w:szCs w:val="18"/>
                <w:lang w:val="fr-CH" w:eastAsia="en-US"/>
              </w:rPr>
              <w:t xml:space="preserve">la flamme </w:t>
            </w:r>
            <w:r>
              <w:rPr>
                <w:rFonts w:eastAsiaTheme="minorHAnsi" w:cs="Arial"/>
                <w:sz w:val="18"/>
                <w:szCs w:val="18"/>
                <w:lang w:val="fr-CH" w:eastAsia="en-US"/>
              </w:rPr>
              <w:t>d'identification correspondante au groupe qui lui a été assigné.</w:t>
            </w:r>
          </w:p>
          <w:p w14:paraId="5D07CE89" w14:textId="557DF0B3" w:rsidR="00642ED4" w:rsidRPr="00305FDA" w:rsidRDefault="00642ED4" w:rsidP="00310720">
            <w:pPr>
              <w:pStyle w:val="ACNormal"/>
              <w:rPr>
                <w:rFonts w:cs="Arial"/>
              </w:rPr>
            </w:pPr>
            <w:r w:rsidRPr="00305FDA">
              <w:rPr>
                <w:rFonts w:eastAsiaTheme="minorHAnsi" w:cs="Arial"/>
                <w:lang w:eastAsia="en-US"/>
              </w:rPr>
              <w:t xml:space="preserve">Les </w:t>
            </w:r>
            <w:r w:rsidRPr="00356C35">
              <w:rPr>
                <w:rFonts w:eastAsiaTheme="minorHAnsi" w:cs="Arial"/>
                <w:lang w:eastAsia="en-US"/>
              </w:rPr>
              <w:t>concurrents</w:t>
            </w:r>
            <w:r w:rsidRPr="00305FDA">
              <w:rPr>
                <w:rFonts w:eastAsiaTheme="minorHAnsi" w:cs="Arial"/>
                <w:lang w:eastAsia="en-US"/>
              </w:rPr>
              <w:t xml:space="preserve"> qui naviguent dans le mauvais groupe sont classés DNS</w:t>
            </w:r>
            <w:r>
              <w:rPr>
                <w:rFonts w:eastAsiaTheme="minorHAnsi" w:cs="Arial"/>
                <w:lang w:eastAsia="en-US"/>
              </w:rPr>
              <w:t>, sans instruction</w:t>
            </w:r>
            <w:r w:rsidRPr="00305FDA">
              <w:rPr>
                <w:rFonts w:eastAsiaTheme="minorHAnsi" w:cs="Arial"/>
                <w:lang w:eastAsia="en-US"/>
              </w:rPr>
              <w:t>.</w:t>
            </w:r>
            <w:r>
              <w:rPr>
                <w:rFonts w:eastAsiaTheme="minorHAnsi" w:cs="Arial"/>
                <w:lang w:eastAsia="en-US"/>
              </w:rPr>
              <w:t xml:space="preserve"> </w:t>
            </w:r>
            <w:r>
              <w:t xml:space="preserve">Ceci modifie les RCV </w:t>
            </w:r>
            <w:r w:rsidRPr="004F2176">
              <w:t xml:space="preserve">A5.1 </w:t>
            </w:r>
            <w:r>
              <w:t>et</w:t>
            </w:r>
            <w:r w:rsidRPr="004F2176">
              <w:t xml:space="preserve"> A</w:t>
            </w:r>
            <w:r w:rsidR="00E60A5B">
              <w:t> </w:t>
            </w:r>
            <w:r w:rsidRPr="004F2176">
              <w:t>5.2</w:t>
            </w:r>
            <w:r>
              <w:t>.</w:t>
            </w:r>
          </w:p>
        </w:tc>
      </w:tr>
      <w:tr w:rsidR="00642ED4" w:rsidRPr="00EC389E" w14:paraId="421E9F0F"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7E7B7DE0" w14:textId="0FF5EBAC" w:rsidR="00642ED4" w:rsidRDefault="00642ED4" w:rsidP="00F2501E">
            <w:pPr>
              <w:pStyle w:val="ACnormaltitre-d-article"/>
              <w:tabs>
                <w:tab w:val="clear" w:pos="1134"/>
                <w:tab w:val="left" w:pos="977"/>
              </w:tabs>
            </w:pPr>
            <w:r>
              <w:t>8</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240DD7DA" w14:textId="235FE50C" w:rsidR="00642ED4" w:rsidRPr="00C6072C" w:rsidRDefault="00642ED4" w:rsidP="00310720">
            <w:pPr>
              <w:pStyle w:val="ACnormaltitre-d-article"/>
              <w:tabs>
                <w:tab w:val="left" w:pos="977"/>
              </w:tabs>
              <w:rPr>
                <w:lang w:val="fr-CH"/>
              </w:rPr>
            </w:pPr>
            <w:r w:rsidRPr="00527AAA">
              <w:rPr>
                <w:lang w:val="fr-CH"/>
              </w:rPr>
              <w:t xml:space="preserve">Pavillons de </w:t>
            </w:r>
            <w:r>
              <w:rPr>
                <w:lang w:val="fr-CH"/>
              </w:rPr>
              <w:t xml:space="preserve">classe </w:t>
            </w:r>
          </w:p>
        </w:tc>
      </w:tr>
      <w:tr w:rsidR="00642ED4" w:rsidRPr="00AC43AD" w14:paraId="752DA53F" w14:textId="77777777" w:rsidTr="00AC43AD">
        <w:tblPrEx>
          <w:tblCellMar>
            <w:top w:w="57" w:type="dxa"/>
            <w:bottom w:w="57" w:type="dxa"/>
          </w:tblCellMar>
        </w:tblPrEx>
        <w:tc>
          <w:tcPr>
            <w:tcW w:w="737" w:type="dxa"/>
            <w:gridSpan w:val="2"/>
            <w:tcBorders>
              <w:top w:val="single" w:sz="4" w:space="0" w:color="000000"/>
              <w:left w:val="nil"/>
              <w:bottom w:val="nil"/>
              <w:right w:val="single" w:sz="4" w:space="0" w:color="000000"/>
            </w:tcBorders>
            <w:shd w:val="clear" w:color="auto" w:fill="auto"/>
            <w:tcMar>
              <w:left w:w="103" w:type="dxa"/>
            </w:tcMar>
          </w:tcPr>
          <w:p w14:paraId="2BC8ECA0" w14:textId="436D4E71" w:rsidR="00642ED4" w:rsidRDefault="00642ED4" w:rsidP="00F2501E">
            <w:pPr>
              <w:pStyle w:val="ACNormal"/>
              <w:tabs>
                <w:tab w:val="clear" w:pos="1134"/>
                <w:tab w:val="left" w:pos="977"/>
              </w:tabs>
            </w:pPr>
            <w:r>
              <w:t>8.1</w:t>
            </w:r>
          </w:p>
        </w:tc>
        <w:tc>
          <w:tcPr>
            <w:tcW w:w="10036" w:type="dxa"/>
            <w:gridSpan w:val="2"/>
            <w:tcBorders>
              <w:top w:val="single" w:sz="4" w:space="0" w:color="000000"/>
              <w:left w:val="single" w:sz="4" w:space="0" w:color="000000"/>
              <w:bottom w:val="nil"/>
              <w:right w:val="nil"/>
            </w:tcBorders>
            <w:shd w:val="clear" w:color="auto" w:fill="auto"/>
            <w:tcMar>
              <w:left w:w="103" w:type="dxa"/>
            </w:tcMar>
          </w:tcPr>
          <w:p w14:paraId="0B926FD8" w14:textId="336D27E1" w:rsidR="00642ED4" w:rsidRDefault="00642ED4" w:rsidP="00310720">
            <w:pPr>
              <w:pStyle w:val="ACNormal"/>
              <w:tabs>
                <w:tab w:val="left" w:pos="977"/>
              </w:tabs>
            </w:pPr>
            <w:r>
              <w:t>Les groupes selon AC 7.2.2 sont définis comme des classes.</w:t>
            </w:r>
          </w:p>
          <w:p w14:paraId="36585124" w14:textId="2D4E8861" w:rsidR="00642ED4" w:rsidRPr="000E6DEF" w:rsidRDefault="00642ED4" w:rsidP="00310720">
            <w:pPr>
              <w:pStyle w:val="ACNormal"/>
              <w:tabs>
                <w:tab w:val="left" w:pos="977"/>
              </w:tabs>
            </w:pPr>
            <w:r w:rsidRPr="000E6DEF">
              <w:rPr>
                <w:rFonts w:ascii="Calibri" w:hAnsi="Calibri"/>
                <w:sz w:val="20"/>
                <w:szCs w:val="20"/>
                <w:shd w:val="solid" w:color="FFFFFF" w:fill="auto"/>
              </w:rPr>
              <w:t xml:space="preserve">Le pavillon de la classe sera un pavillon uni de la couleur du </w:t>
            </w:r>
            <w:r>
              <w:rPr>
                <w:rFonts w:ascii="Calibri" w:hAnsi="Calibri"/>
                <w:sz w:val="20"/>
                <w:szCs w:val="20"/>
                <w:shd w:val="solid" w:color="FFFFFF" w:fill="auto"/>
              </w:rPr>
              <w:t xml:space="preserve">(ou des) </w:t>
            </w:r>
            <w:r w:rsidRPr="000E6DEF">
              <w:rPr>
                <w:rFonts w:ascii="Calibri" w:hAnsi="Calibri"/>
                <w:sz w:val="20"/>
                <w:szCs w:val="20"/>
                <w:shd w:val="solid" w:color="FFFFFF" w:fill="auto"/>
              </w:rPr>
              <w:t>groupe</w:t>
            </w:r>
            <w:r>
              <w:rPr>
                <w:rFonts w:ascii="Calibri" w:hAnsi="Calibri"/>
                <w:sz w:val="20"/>
                <w:szCs w:val="20"/>
                <w:shd w:val="solid" w:color="FFFFFF" w:fill="auto"/>
              </w:rPr>
              <w:t>(s)</w:t>
            </w:r>
            <w:r w:rsidRPr="000E6DEF">
              <w:rPr>
                <w:rFonts w:ascii="Calibri" w:hAnsi="Calibri"/>
                <w:sz w:val="20"/>
                <w:szCs w:val="20"/>
                <w:shd w:val="solid" w:color="FFFFFF" w:fill="auto"/>
              </w:rPr>
              <w:t xml:space="preserve"> qui </w:t>
            </w:r>
            <w:r>
              <w:rPr>
                <w:rFonts w:ascii="Calibri" w:hAnsi="Calibri"/>
                <w:sz w:val="20"/>
                <w:szCs w:val="20"/>
                <w:shd w:val="solid" w:color="FFFFFF" w:fill="auto"/>
              </w:rPr>
              <w:t>part(</w:t>
            </w:r>
            <w:proofErr w:type="spellStart"/>
            <w:r>
              <w:rPr>
                <w:rFonts w:ascii="Calibri" w:hAnsi="Calibri"/>
                <w:sz w:val="20"/>
                <w:szCs w:val="20"/>
                <w:shd w:val="solid" w:color="FFFFFF" w:fill="auto"/>
              </w:rPr>
              <w:t>ent</w:t>
            </w:r>
            <w:proofErr w:type="spellEnd"/>
            <w:r>
              <w:rPr>
                <w:rFonts w:ascii="Calibri" w:hAnsi="Calibri"/>
                <w:sz w:val="20"/>
                <w:szCs w:val="20"/>
                <w:shd w:val="solid" w:color="FFFFFF" w:fill="auto"/>
              </w:rPr>
              <w:t>)</w:t>
            </w:r>
            <w:r w:rsidRPr="000E6DEF">
              <w:rPr>
                <w:rFonts w:ascii="Calibri" w:hAnsi="Calibri"/>
                <w:sz w:val="20"/>
                <w:szCs w:val="20"/>
                <w:shd w:val="solid" w:color="FFFFFF" w:fill="auto"/>
              </w:rPr>
              <w:t>.</w:t>
            </w:r>
          </w:p>
        </w:tc>
      </w:tr>
      <w:tr w:rsidR="00642ED4" w:rsidRPr="00252D42" w14:paraId="76AD6153" w14:textId="77777777" w:rsidTr="00AC43AD">
        <w:tblPrEx>
          <w:tblCellMar>
            <w:top w:w="57" w:type="dxa"/>
            <w:bottom w:w="57" w:type="dxa"/>
          </w:tblCellMar>
        </w:tblPrEx>
        <w:tc>
          <w:tcPr>
            <w:tcW w:w="737" w:type="dxa"/>
            <w:gridSpan w:val="2"/>
            <w:tcBorders>
              <w:top w:val="nil"/>
              <w:left w:val="nil"/>
              <w:bottom w:val="nil"/>
              <w:right w:val="single" w:sz="4" w:space="0" w:color="000000"/>
            </w:tcBorders>
            <w:shd w:val="clear" w:color="auto" w:fill="auto"/>
            <w:tcMar>
              <w:left w:w="103" w:type="dxa"/>
            </w:tcMar>
          </w:tcPr>
          <w:p w14:paraId="2D768C01" w14:textId="77777777" w:rsidR="00642ED4" w:rsidRPr="000E6DEF" w:rsidRDefault="00642ED4" w:rsidP="000C0B62">
            <w:pPr>
              <w:pStyle w:val="ACnormal-Note-guide-rouge"/>
            </w:pPr>
          </w:p>
        </w:tc>
        <w:tc>
          <w:tcPr>
            <w:tcW w:w="10036" w:type="dxa"/>
            <w:gridSpan w:val="2"/>
            <w:tcBorders>
              <w:top w:val="nil"/>
              <w:left w:val="single" w:sz="4" w:space="0" w:color="000000"/>
              <w:bottom w:val="nil"/>
              <w:right w:val="nil"/>
            </w:tcBorders>
            <w:shd w:val="clear" w:color="auto" w:fill="auto"/>
          </w:tcPr>
          <w:tbl>
            <w:tblPr>
              <w:tblStyle w:val="Grilledutableau"/>
              <w:tblW w:w="0" w:type="auto"/>
              <w:jc w:val="center"/>
              <w:tblLayout w:type="fixed"/>
              <w:tblLook w:val="04A0" w:firstRow="1" w:lastRow="0" w:firstColumn="1" w:lastColumn="0" w:noHBand="0" w:noVBand="1"/>
            </w:tblPr>
            <w:tblGrid>
              <w:gridCol w:w="1676"/>
              <w:gridCol w:w="2694"/>
            </w:tblGrid>
            <w:tr w:rsidR="00642ED4" w:rsidRPr="000A2982" w14:paraId="403C4201" w14:textId="77777777" w:rsidTr="00B34848">
              <w:trPr>
                <w:jc w:val="center"/>
              </w:trPr>
              <w:tc>
                <w:tcPr>
                  <w:tcW w:w="1676" w:type="dxa"/>
                  <w:shd w:val="clear" w:color="auto" w:fill="D9D9D9" w:themeFill="background1" w:themeFillShade="D9"/>
                </w:tcPr>
                <w:p w14:paraId="354AD998" w14:textId="33EF6FEA" w:rsidR="00642ED4" w:rsidRPr="000A2982" w:rsidRDefault="00642ED4" w:rsidP="00B83B11">
                  <w:pPr>
                    <w:pStyle w:val="ACnormalsous-tableau"/>
                    <w:numPr>
                      <w:ilvl w:val="0"/>
                      <w:numId w:val="0"/>
                    </w:numPr>
                    <w:spacing w:after="0"/>
                    <w:ind w:left="34"/>
                    <w:jc w:val="center"/>
                    <w:rPr>
                      <w:b/>
                      <w:bCs/>
                    </w:rPr>
                  </w:pPr>
                  <w:r>
                    <w:rPr>
                      <w:b/>
                      <w:bCs/>
                    </w:rPr>
                    <w:t>Classes</w:t>
                  </w:r>
                </w:p>
              </w:tc>
              <w:tc>
                <w:tcPr>
                  <w:tcW w:w="2694" w:type="dxa"/>
                  <w:shd w:val="clear" w:color="auto" w:fill="D9D9D9" w:themeFill="background1" w:themeFillShade="D9"/>
                </w:tcPr>
                <w:p w14:paraId="138A6B1F" w14:textId="63711A4F" w:rsidR="00642ED4" w:rsidRPr="000A2982" w:rsidRDefault="00642ED4" w:rsidP="00AE361C">
                  <w:pPr>
                    <w:pStyle w:val="ACnormalsous-tableau"/>
                    <w:numPr>
                      <w:ilvl w:val="0"/>
                      <w:numId w:val="0"/>
                    </w:numPr>
                    <w:spacing w:after="0"/>
                    <w:jc w:val="center"/>
                    <w:rPr>
                      <w:b/>
                      <w:bCs/>
                    </w:rPr>
                  </w:pPr>
                  <w:r w:rsidRPr="000A2982">
                    <w:rPr>
                      <w:b/>
                      <w:bCs/>
                    </w:rPr>
                    <w:t>Pavillon</w:t>
                  </w:r>
                </w:p>
              </w:tc>
            </w:tr>
            <w:tr w:rsidR="00642ED4" w:rsidRPr="00CD65C5" w14:paraId="3383E612" w14:textId="77777777" w:rsidTr="00B34848">
              <w:trPr>
                <w:jc w:val="center"/>
              </w:trPr>
              <w:tc>
                <w:tcPr>
                  <w:tcW w:w="1676" w:type="dxa"/>
                </w:tcPr>
                <w:p w14:paraId="62BCED9D" w14:textId="77777777" w:rsidR="00642ED4" w:rsidRPr="00CD65C5" w:rsidRDefault="00642ED4" w:rsidP="00310720">
                  <w:pPr>
                    <w:pStyle w:val="ACnormalsous-tableau"/>
                    <w:numPr>
                      <w:ilvl w:val="0"/>
                      <w:numId w:val="0"/>
                    </w:numPr>
                    <w:spacing w:after="0"/>
                    <w:jc w:val="center"/>
                  </w:pPr>
                  <w:r>
                    <w:t>Pink</w:t>
                  </w:r>
                </w:p>
              </w:tc>
              <w:tc>
                <w:tcPr>
                  <w:tcW w:w="2694" w:type="dxa"/>
                </w:tcPr>
                <w:p w14:paraId="04F4844B" w14:textId="050B34AD" w:rsidR="00642ED4" w:rsidRPr="00CD65C5" w:rsidRDefault="00642ED4" w:rsidP="00AE361C">
                  <w:pPr>
                    <w:pStyle w:val="ACnormalsous-tableau"/>
                    <w:numPr>
                      <w:ilvl w:val="0"/>
                      <w:numId w:val="0"/>
                    </w:numPr>
                    <w:spacing w:after="0"/>
                    <w:jc w:val="center"/>
                  </w:pPr>
                  <w:r>
                    <w:t>Pavillon rose</w:t>
                  </w:r>
                </w:p>
              </w:tc>
            </w:tr>
            <w:tr w:rsidR="00642ED4" w:rsidRPr="00C6072C" w14:paraId="4E49DEDD" w14:textId="77777777" w:rsidTr="00B34848">
              <w:trPr>
                <w:jc w:val="center"/>
              </w:trPr>
              <w:tc>
                <w:tcPr>
                  <w:tcW w:w="1676" w:type="dxa"/>
                </w:tcPr>
                <w:p w14:paraId="661E1C8D" w14:textId="77777777" w:rsidR="00642ED4" w:rsidRDefault="00642ED4" w:rsidP="00310720">
                  <w:pPr>
                    <w:pStyle w:val="ACnormalsous-tableau"/>
                    <w:numPr>
                      <w:ilvl w:val="0"/>
                      <w:numId w:val="0"/>
                    </w:numPr>
                    <w:spacing w:after="0"/>
                    <w:jc w:val="center"/>
                  </w:pPr>
                  <w:r>
                    <w:t>Green</w:t>
                  </w:r>
                </w:p>
              </w:tc>
              <w:tc>
                <w:tcPr>
                  <w:tcW w:w="2694" w:type="dxa"/>
                </w:tcPr>
                <w:p w14:paraId="2C3A2929" w14:textId="158C5061" w:rsidR="00642ED4" w:rsidRPr="00C6072C" w:rsidRDefault="00642ED4" w:rsidP="00AE361C">
                  <w:pPr>
                    <w:pStyle w:val="ACnormalsous-tableau"/>
                    <w:numPr>
                      <w:ilvl w:val="0"/>
                      <w:numId w:val="0"/>
                    </w:numPr>
                    <w:spacing w:after="0"/>
                    <w:jc w:val="center"/>
                  </w:pPr>
                  <w:r w:rsidRPr="00C6072C">
                    <w:t>Pavillon vert</w:t>
                  </w:r>
                </w:p>
              </w:tc>
            </w:tr>
            <w:tr w:rsidR="00642ED4" w:rsidRPr="00C6072C" w14:paraId="451D3118" w14:textId="77777777" w:rsidTr="00B34848">
              <w:trPr>
                <w:jc w:val="center"/>
              </w:trPr>
              <w:tc>
                <w:tcPr>
                  <w:tcW w:w="1676" w:type="dxa"/>
                </w:tcPr>
                <w:p w14:paraId="02F79D61" w14:textId="77777777" w:rsidR="00642ED4" w:rsidRDefault="00642ED4" w:rsidP="00310720">
                  <w:pPr>
                    <w:pStyle w:val="ACnormalsous-tableau"/>
                    <w:numPr>
                      <w:ilvl w:val="0"/>
                      <w:numId w:val="0"/>
                    </w:numPr>
                    <w:spacing w:after="0"/>
                    <w:jc w:val="center"/>
                  </w:pPr>
                  <w:r>
                    <w:t>White</w:t>
                  </w:r>
                </w:p>
              </w:tc>
              <w:tc>
                <w:tcPr>
                  <w:tcW w:w="2694" w:type="dxa"/>
                </w:tcPr>
                <w:p w14:paraId="705D4496" w14:textId="3986048D" w:rsidR="00642ED4" w:rsidRPr="00C6072C" w:rsidRDefault="00642ED4" w:rsidP="00AE361C">
                  <w:pPr>
                    <w:pStyle w:val="ACnormalsous-tableau"/>
                    <w:numPr>
                      <w:ilvl w:val="0"/>
                      <w:numId w:val="0"/>
                    </w:numPr>
                    <w:spacing w:after="0"/>
                    <w:jc w:val="center"/>
                  </w:pPr>
                  <w:r w:rsidRPr="00C6072C">
                    <w:t>Pavillon blanc</w:t>
                  </w:r>
                </w:p>
              </w:tc>
            </w:tr>
            <w:tr w:rsidR="00642ED4" w:rsidRPr="00C6072C" w14:paraId="78EB37FF" w14:textId="77777777" w:rsidTr="00B34848">
              <w:trPr>
                <w:jc w:val="center"/>
              </w:trPr>
              <w:tc>
                <w:tcPr>
                  <w:tcW w:w="1676" w:type="dxa"/>
                </w:tcPr>
                <w:p w14:paraId="0BF14734" w14:textId="77777777" w:rsidR="00642ED4" w:rsidRDefault="00642ED4" w:rsidP="00310720">
                  <w:pPr>
                    <w:pStyle w:val="ACnormalsous-tableau"/>
                    <w:numPr>
                      <w:ilvl w:val="0"/>
                      <w:numId w:val="0"/>
                    </w:numPr>
                    <w:spacing w:after="0"/>
                    <w:jc w:val="center"/>
                  </w:pPr>
                  <w:r>
                    <w:t>Black</w:t>
                  </w:r>
                </w:p>
              </w:tc>
              <w:tc>
                <w:tcPr>
                  <w:tcW w:w="2694" w:type="dxa"/>
                </w:tcPr>
                <w:p w14:paraId="4245556E" w14:textId="42F45E79" w:rsidR="00642ED4" w:rsidRPr="00C6072C" w:rsidRDefault="00642ED4" w:rsidP="00AE361C">
                  <w:pPr>
                    <w:pStyle w:val="ACnormalsous-tableau"/>
                    <w:numPr>
                      <w:ilvl w:val="0"/>
                      <w:numId w:val="0"/>
                    </w:numPr>
                    <w:spacing w:after="0"/>
                    <w:jc w:val="center"/>
                  </w:pPr>
                  <w:r w:rsidRPr="00C6072C">
                    <w:t>Pavillon noir</w:t>
                  </w:r>
                </w:p>
              </w:tc>
            </w:tr>
          </w:tbl>
          <w:p w14:paraId="08B08365" w14:textId="77777777" w:rsidR="00642ED4" w:rsidRPr="000E6DEF" w:rsidRDefault="00642ED4" w:rsidP="00310720">
            <w:pPr>
              <w:pStyle w:val="ACnormal-Note-guide-rouge"/>
            </w:pPr>
          </w:p>
        </w:tc>
      </w:tr>
      <w:tr w:rsidR="00642ED4" w14:paraId="6D1EA267"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4FAB4FCD" w14:textId="7161EFBE" w:rsidR="00642ED4" w:rsidRDefault="00642ED4" w:rsidP="00F2501E">
            <w:pPr>
              <w:pStyle w:val="ACnormaltitre-d-article"/>
              <w:tabs>
                <w:tab w:val="clear" w:pos="1134"/>
                <w:tab w:val="left" w:pos="977"/>
              </w:tabs>
            </w:pPr>
            <w:r>
              <w:t>9</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6AE84EA9" w14:textId="77777777" w:rsidR="00642ED4" w:rsidRPr="00A34EB4" w:rsidRDefault="00642ED4" w:rsidP="00310720">
            <w:pPr>
              <w:pStyle w:val="ACnormaltitre-d-article"/>
              <w:tabs>
                <w:tab w:val="left" w:pos="977"/>
              </w:tabs>
              <w:rPr>
                <w:lang w:val="fr-CH"/>
              </w:rPr>
            </w:pPr>
            <w:r w:rsidRPr="00A34EB4">
              <w:rPr>
                <w:lang w:val="fr-CH"/>
              </w:rPr>
              <w:t>Les parcours</w:t>
            </w:r>
          </w:p>
        </w:tc>
      </w:tr>
      <w:tr w:rsidR="00642ED4" w:rsidRPr="00AC43AD" w14:paraId="597B4A47"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4B4930BE" w14:textId="47F267CC" w:rsidR="00642ED4" w:rsidRDefault="00642ED4" w:rsidP="00F2501E">
            <w:pPr>
              <w:pStyle w:val="ACNormal"/>
              <w:tabs>
                <w:tab w:val="clear" w:pos="1134"/>
                <w:tab w:val="left" w:pos="977"/>
              </w:tabs>
            </w:pPr>
            <w:r>
              <w:t>9.1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130C49E3" w14:textId="56245725" w:rsidR="00642ED4" w:rsidRPr="00C6072C" w:rsidRDefault="00642ED4" w:rsidP="00310720">
            <w:pPr>
              <w:pStyle w:val="ACNormal"/>
              <w:tabs>
                <w:tab w:val="left" w:pos="977"/>
              </w:tabs>
              <w:rPr>
                <w:i/>
                <w:iCs/>
              </w:rPr>
            </w:pPr>
            <w:r>
              <w:t>Le schéma de l'Addendum A illustre les parcours, l’ordre dans lequel les marques doivent être passées et le côté duquel chaque marque doit être laissée</w:t>
            </w:r>
            <w:r>
              <w:rPr>
                <w:i/>
                <w:iCs/>
              </w:rPr>
              <w:t>.</w:t>
            </w:r>
          </w:p>
        </w:tc>
      </w:tr>
      <w:tr w:rsidR="00642ED4" w:rsidRPr="00AC43AD" w14:paraId="70FDEDD2"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60150C84" w14:textId="1CC3DF9F" w:rsidR="00642ED4" w:rsidRDefault="00642ED4" w:rsidP="00F2501E">
            <w:pPr>
              <w:pStyle w:val="ACNormal"/>
              <w:tabs>
                <w:tab w:val="clear" w:pos="1134"/>
                <w:tab w:val="left" w:pos="977"/>
              </w:tabs>
            </w:pPr>
            <w:r>
              <w:t>9.2</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41554ADF" w14:textId="5118F693" w:rsidR="00642ED4" w:rsidRDefault="00642ED4" w:rsidP="00310720">
            <w:pPr>
              <w:pStyle w:val="ACNormal"/>
              <w:tabs>
                <w:tab w:val="left" w:pos="977"/>
              </w:tabs>
            </w:pPr>
            <w:r w:rsidRPr="005E3C45">
              <w:rPr>
                <w:b/>
                <w:bCs/>
              </w:rPr>
              <w:t>Attention</w:t>
            </w:r>
            <w:r>
              <w:t xml:space="preserve"> </w:t>
            </w:r>
          </w:p>
          <w:p w14:paraId="41478D20" w14:textId="002700AE" w:rsidR="00642ED4" w:rsidRDefault="00642ED4" w:rsidP="00310720">
            <w:pPr>
              <w:pStyle w:val="ACNormal"/>
              <w:tabs>
                <w:tab w:val="left" w:pos="977"/>
              </w:tabs>
            </w:pPr>
            <w:r>
              <w:t>Au portant entre les marques 2 et 3, le passage entre la marque d'arrivée et l'embarcation arrivée est interdit.</w:t>
            </w:r>
          </w:p>
        </w:tc>
      </w:tr>
      <w:tr w:rsidR="00642ED4" w14:paraId="716A26EB"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0735E0CB" w14:textId="607EE9DC" w:rsidR="00642ED4" w:rsidRDefault="00642ED4" w:rsidP="00DE5761">
            <w:pPr>
              <w:pStyle w:val="ACnormaltitre-d-article"/>
              <w:tabs>
                <w:tab w:val="clear" w:pos="1134"/>
                <w:tab w:val="left" w:pos="977"/>
              </w:tabs>
            </w:pPr>
            <w:r>
              <w:t>10</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7133F5D0" w14:textId="77777777" w:rsidR="00642ED4" w:rsidRDefault="00642ED4" w:rsidP="00310720">
            <w:pPr>
              <w:pStyle w:val="ACnormaltitre-d-article"/>
              <w:tabs>
                <w:tab w:val="left" w:pos="977"/>
              </w:tabs>
            </w:pPr>
            <w:r>
              <w:t>Marques</w:t>
            </w:r>
          </w:p>
        </w:tc>
      </w:tr>
      <w:tr w:rsidR="00642ED4" w:rsidRPr="00DA216C" w14:paraId="3716D207" w14:textId="77777777" w:rsidTr="00AC43AD">
        <w:tblPrEx>
          <w:tblCellMar>
            <w:top w:w="57" w:type="dxa"/>
            <w:bottom w:w="57" w:type="dxa"/>
          </w:tblCellMar>
        </w:tblPrEx>
        <w:tc>
          <w:tcPr>
            <w:tcW w:w="737" w:type="dxa"/>
            <w:gridSpan w:val="2"/>
            <w:tcBorders>
              <w:top w:val="single" w:sz="4" w:space="0" w:color="000000"/>
              <w:left w:val="nil"/>
              <w:bottom w:val="nil"/>
              <w:right w:val="single" w:sz="4" w:space="0" w:color="000000"/>
            </w:tcBorders>
            <w:shd w:val="clear" w:color="auto" w:fill="auto"/>
            <w:tcMar>
              <w:left w:w="103" w:type="dxa"/>
            </w:tcMar>
          </w:tcPr>
          <w:p w14:paraId="1063F70A" w14:textId="57A5D923" w:rsidR="00642ED4" w:rsidRDefault="00642ED4" w:rsidP="00DE5761">
            <w:pPr>
              <w:pStyle w:val="ACNormal"/>
              <w:tabs>
                <w:tab w:val="clear" w:pos="1134"/>
                <w:tab w:val="left" w:pos="977"/>
              </w:tabs>
            </w:pPr>
            <w:r>
              <w:t>10.1</w:t>
            </w:r>
          </w:p>
        </w:tc>
        <w:tc>
          <w:tcPr>
            <w:tcW w:w="10036" w:type="dxa"/>
            <w:gridSpan w:val="2"/>
            <w:tcBorders>
              <w:top w:val="single" w:sz="4" w:space="0" w:color="000000"/>
              <w:left w:val="single" w:sz="4" w:space="0" w:color="000000"/>
              <w:bottom w:val="nil"/>
              <w:right w:val="nil"/>
            </w:tcBorders>
            <w:shd w:val="clear" w:color="auto" w:fill="auto"/>
            <w:tcMar>
              <w:left w:w="103" w:type="dxa"/>
            </w:tcMar>
          </w:tcPr>
          <w:p w14:paraId="02CE1561" w14:textId="77777777" w:rsidR="00642ED4" w:rsidRPr="0015408D" w:rsidRDefault="00642ED4" w:rsidP="00310720">
            <w:pPr>
              <w:pStyle w:val="ACNormal"/>
              <w:tabs>
                <w:tab w:val="left" w:pos="977"/>
              </w:tabs>
              <w:rPr>
                <w:i/>
                <w:iCs/>
                <w:lang w:val="en-GB"/>
              </w:rPr>
            </w:pPr>
            <w:r>
              <w:t>Les marques sont :</w:t>
            </w:r>
          </w:p>
        </w:tc>
      </w:tr>
      <w:tr w:rsidR="00642ED4" w:rsidRPr="00901DCB" w14:paraId="72AEC2FE" w14:textId="77777777" w:rsidTr="00AC43AD">
        <w:tblPrEx>
          <w:tblCellMar>
            <w:top w:w="57" w:type="dxa"/>
            <w:bottom w:w="57" w:type="dxa"/>
          </w:tblCellMar>
        </w:tblPrEx>
        <w:tc>
          <w:tcPr>
            <w:tcW w:w="737" w:type="dxa"/>
            <w:gridSpan w:val="2"/>
            <w:tcBorders>
              <w:top w:val="nil"/>
              <w:left w:val="nil"/>
              <w:bottom w:val="nil"/>
              <w:right w:val="single" w:sz="4" w:space="0" w:color="000000"/>
            </w:tcBorders>
            <w:shd w:val="clear" w:color="auto" w:fill="auto"/>
            <w:tcMar>
              <w:left w:w="103" w:type="dxa"/>
            </w:tcMar>
          </w:tcPr>
          <w:p w14:paraId="1D5855DC" w14:textId="77777777" w:rsidR="00642ED4" w:rsidRDefault="00642ED4" w:rsidP="000F6508">
            <w:pPr>
              <w:pStyle w:val="ACnormal-Note-guide-rouge"/>
            </w:pPr>
          </w:p>
        </w:tc>
        <w:tc>
          <w:tcPr>
            <w:tcW w:w="10036" w:type="dxa"/>
            <w:gridSpan w:val="2"/>
            <w:tcBorders>
              <w:top w:val="nil"/>
              <w:left w:val="single" w:sz="4" w:space="0" w:color="000000"/>
              <w:bottom w:val="nil"/>
              <w:right w:val="nil"/>
            </w:tcBorders>
            <w:shd w:val="clear" w:color="auto" w:fill="auto"/>
          </w:tcPr>
          <w:tbl>
            <w:tblPr>
              <w:tblStyle w:val="Grilledutableau"/>
              <w:tblW w:w="0" w:type="auto"/>
              <w:jc w:val="center"/>
              <w:tblLayout w:type="fixed"/>
              <w:tblLook w:val="04A0" w:firstRow="1" w:lastRow="0" w:firstColumn="1" w:lastColumn="0" w:noHBand="0" w:noVBand="1"/>
            </w:tblPr>
            <w:tblGrid>
              <w:gridCol w:w="2121"/>
              <w:gridCol w:w="5008"/>
            </w:tblGrid>
            <w:tr w:rsidR="00642ED4" w:rsidRPr="00AC43AD" w14:paraId="2C0857F0" w14:textId="77777777" w:rsidTr="00A8035C">
              <w:trPr>
                <w:jc w:val="center"/>
              </w:trPr>
              <w:tc>
                <w:tcPr>
                  <w:tcW w:w="2121" w:type="dxa"/>
                  <w:shd w:val="clear" w:color="auto" w:fill="D9D9D9" w:themeFill="background1" w:themeFillShade="D9"/>
                </w:tcPr>
                <w:p w14:paraId="1E4E35BE" w14:textId="0A3AE137" w:rsidR="00642ED4" w:rsidRPr="000A2982" w:rsidRDefault="00642ED4" w:rsidP="00DE134F">
                  <w:pPr>
                    <w:pStyle w:val="ACnormalsous-tableau"/>
                    <w:numPr>
                      <w:ilvl w:val="0"/>
                      <w:numId w:val="0"/>
                    </w:numPr>
                    <w:spacing w:after="0"/>
                    <w:ind w:left="33"/>
                    <w:rPr>
                      <w:b/>
                      <w:bCs/>
                    </w:rPr>
                  </w:pPr>
                  <w:r>
                    <w:rPr>
                      <w:b/>
                      <w:bCs/>
                    </w:rPr>
                    <w:t>Marques</w:t>
                  </w:r>
                </w:p>
              </w:tc>
              <w:tc>
                <w:tcPr>
                  <w:tcW w:w="5008" w:type="dxa"/>
                  <w:shd w:val="clear" w:color="auto" w:fill="D9D9D9" w:themeFill="background1" w:themeFillShade="D9"/>
                </w:tcPr>
                <w:p w14:paraId="397080C2" w14:textId="77777777" w:rsidR="00642ED4" w:rsidRPr="000A2982" w:rsidRDefault="00642ED4" w:rsidP="00310720">
                  <w:pPr>
                    <w:pStyle w:val="ACnormalsous-tableau"/>
                    <w:numPr>
                      <w:ilvl w:val="0"/>
                      <w:numId w:val="0"/>
                    </w:numPr>
                    <w:spacing w:after="0"/>
                    <w:ind w:left="34"/>
                    <w:rPr>
                      <w:b/>
                      <w:bCs/>
                    </w:rPr>
                  </w:pPr>
                  <w:r>
                    <w:rPr>
                      <w:b/>
                      <w:bCs/>
                    </w:rPr>
                    <w:t>Marks description</w:t>
                  </w:r>
                  <w:r w:rsidRPr="000A2982">
                    <w:rPr>
                      <w:b/>
                      <w:bCs/>
                    </w:rPr>
                    <w:t xml:space="preserve"> / </w:t>
                  </w:r>
                  <w:r>
                    <w:rPr>
                      <w:b/>
                      <w:bCs/>
                    </w:rPr>
                    <w:t>Description des marques</w:t>
                  </w:r>
                </w:p>
              </w:tc>
            </w:tr>
            <w:tr w:rsidR="00642ED4" w:rsidRPr="00901DCB" w14:paraId="141AA172" w14:textId="77777777" w:rsidTr="00A8035C">
              <w:trPr>
                <w:jc w:val="center"/>
              </w:trPr>
              <w:tc>
                <w:tcPr>
                  <w:tcW w:w="2121" w:type="dxa"/>
                  <w:vAlign w:val="center"/>
                </w:tcPr>
                <w:p w14:paraId="5B07E336" w14:textId="77777777" w:rsidR="00642ED4" w:rsidRDefault="00642ED4" w:rsidP="00A24B5B">
                  <w:pPr>
                    <w:pStyle w:val="ACnormalsous-tableau"/>
                    <w:numPr>
                      <w:ilvl w:val="0"/>
                      <w:numId w:val="0"/>
                    </w:numPr>
                    <w:spacing w:after="0"/>
                    <w:ind w:left="34"/>
                  </w:pPr>
                  <w:proofErr w:type="gramStart"/>
                  <w:r>
                    <w:t>marque</w:t>
                  </w:r>
                  <w:proofErr w:type="gramEnd"/>
                  <w:r>
                    <w:t xml:space="preserve"> de départ</w:t>
                  </w:r>
                </w:p>
              </w:tc>
              <w:tc>
                <w:tcPr>
                  <w:tcW w:w="5008" w:type="dxa"/>
                </w:tcPr>
                <w:p w14:paraId="36847F76" w14:textId="77777777" w:rsidR="00642ED4" w:rsidRPr="007D24BB" w:rsidRDefault="00642ED4" w:rsidP="00310720">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 xml:space="preserve"> </w:t>
                  </w:r>
                  <w:r>
                    <w:rPr>
                      <w:highlight w:val="yellow"/>
                    </w:rPr>
                    <w:t>de la marque</w:t>
                  </w:r>
                  <w:r w:rsidRPr="00CC4ED4">
                    <w:rPr>
                      <w:highlight w:val="yellow"/>
                    </w:rPr>
                    <w:t>&gt;</w:t>
                  </w:r>
                  <w:r>
                    <w:t xml:space="preserve"> </w:t>
                  </w:r>
                  <w:r w:rsidRPr="00AE670F">
                    <w:rPr>
                      <w:i/>
                      <w:iCs/>
                      <w:highlight w:val="yellow"/>
                    </w:rPr>
                    <w:t>surmontée d'un pavillon orange</w:t>
                  </w:r>
                </w:p>
              </w:tc>
            </w:tr>
            <w:tr w:rsidR="00642ED4" w:rsidRPr="00E80231" w14:paraId="023D0EFE" w14:textId="77777777" w:rsidTr="00A8035C">
              <w:trPr>
                <w:jc w:val="center"/>
              </w:trPr>
              <w:tc>
                <w:tcPr>
                  <w:tcW w:w="2121" w:type="dxa"/>
                  <w:vAlign w:val="center"/>
                </w:tcPr>
                <w:p w14:paraId="5CB04224" w14:textId="52FC5545" w:rsidR="00642ED4" w:rsidRPr="00CD65C5" w:rsidRDefault="00642ED4" w:rsidP="00A24B5B">
                  <w:pPr>
                    <w:pStyle w:val="ACnormalsous-tableau"/>
                    <w:numPr>
                      <w:ilvl w:val="0"/>
                      <w:numId w:val="0"/>
                    </w:numPr>
                    <w:spacing w:after="0"/>
                    <w:ind w:left="34"/>
                  </w:pPr>
                  <w:proofErr w:type="gramStart"/>
                  <w:r>
                    <w:t>marque</w:t>
                  </w:r>
                  <w:proofErr w:type="gramEnd"/>
                  <w:r>
                    <w:t xml:space="preserve"> 1</w:t>
                  </w:r>
                </w:p>
              </w:tc>
              <w:tc>
                <w:tcPr>
                  <w:tcW w:w="5008" w:type="dxa"/>
                </w:tcPr>
                <w:p w14:paraId="4F30125B" w14:textId="77777777" w:rsidR="00642ED4" w:rsidRPr="00CD65C5" w:rsidRDefault="00642ED4" w:rsidP="00310720">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 xml:space="preserve"> </w:t>
                  </w:r>
                  <w:r>
                    <w:rPr>
                      <w:highlight w:val="yellow"/>
                    </w:rPr>
                    <w:t>de la marque</w:t>
                  </w:r>
                  <w:r w:rsidRPr="00CC4ED4">
                    <w:rPr>
                      <w:highlight w:val="yellow"/>
                    </w:rPr>
                    <w:t>&gt;</w:t>
                  </w:r>
                </w:p>
              </w:tc>
            </w:tr>
            <w:tr w:rsidR="00642ED4" w:rsidRPr="00E80231" w14:paraId="30FACE9F" w14:textId="77777777" w:rsidTr="00A8035C">
              <w:trPr>
                <w:jc w:val="center"/>
              </w:trPr>
              <w:tc>
                <w:tcPr>
                  <w:tcW w:w="2121" w:type="dxa"/>
                  <w:vAlign w:val="center"/>
                </w:tcPr>
                <w:p w14:paraId="7B74E942" w14:textId="06F8918A" w:rsidR="00642ED4" w:rsidRPr="00CD65C5" w:rsidRDefault="00642ED4" w:rsidP="00A24B5B">
                  <w:pPr>
                    <w:pStyle w:val="ACnormalsous-tableau"/>
                    <w:numPr>
                      <w:ilvl w:val="0"/>
                      <w:numId w:val="0"/>
                    </w:numPr>
                    <w:spacing w:after="0"/>
                    <w:ind w:left="34"/>
                  </w:pPr>
                  <w:proofErr w:type="gramStart"/>
                  <w:r>
                    <w:t>marque</w:t>
                  </w:r>
                  <w:proofErr w:type="gramEnd"/>
                  <w:r>
                    <w:t xml:space="preserve"> 2</w:t>
                  </w:r>
                </w:p>
              </w:tc>
              <w:tc>
                <w:tcPr>
                  <w:tcW w:w="5008" w:type="dxa"/>
                </w:tcPr>
                <w:p w14:paraId="6A85FAFE" w14:textId="77777777" w:rsidR="00642ED4" w:rsidRPr="00CD65C5" w:rsidRDefault="00642ED4" w:rsidP="00310720">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 xml:space="preserve"> </w:t>
                  </w:r>
                  <w:r>
                    <w:rPr>
                      <w:highlight w:val="yellow"/>
                    </w:rPr>
                    <w:t>de la marque</w:t>
                  </w:r>
                  <w:r w:rsidRPr="00CC4ED4">
                    <w:rPr>
                      <w:highlight w:val="yellow"/>
                    </w:rPr>
                    <w:t>&gt;</w:t>
                  </w:r>
                </w:p>
              </w:tc>
            </w:tr>
            <w:tr w:rsidR="00642ED4" w:rsidRPr="00E80231" w14:paraId="2E075984" w14:textId="77777777" w:rsidTr="00A8035C">
              <w:trPr>
                <w:jc w:val="center"/>
              </w:trPr>
              <w:tc>
                <w:tcPr>
                  <w:tcW w:w="2121" w:type="dxa"/>
                  <w:vAlign w:val="center"/>
                </w:tcPr>
                <w:p w14:paraId="20D57644" w14:textId="74537F27" w:rsidR="00642ED4" w:rsidRPr="00177E6D" w:rsidRDefault="00642ED4" w:rsidP="00A24B5B">
                  <w:pPr>
                    <w:pStyle w:val="ACnormalsous-tableau"/>
                    <w:numPr>
                      <w:ilvl w:val="0"/>
                      <w:numId w:val="0"/>
                    </w:numPr>
                    <w:spacing w:after="0"/>
                    <w:ind w:left="34"/>
                  </w:pPr>
                  <w:proofErr w:type="gramStart"/>
                  <w:r w:rsidRPr="00177E6D">
                    <w:t>marque</w:t>
                  </w:r>
                  <w:proofErr w:type="gramEnd"/>
                  <w:r w:rsidRPr="00177E6D">
                    <w:t xml:space="preserve"> 3s</w:t>
                  </w:r>
                </w:p>
              </w:tc>
              <w:tc>
                <w:tcPr>
                  <w:tcW w:w="5008" w:type="dxa"/>
                </w:tcPr>
                <w:p w14:paraId="4491F240" w14:textId="77777777" w:rsidR="00642ED4" w:rsidRPr="00CD65C5" w:rsidRDefault="00642ED4" w:rsidP="00310720">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 xml:space="preserve"> </w:t>
                  </w:r>
                  <w:r>
                    <w:rPr>
                      <w:highlight w:val="yellow"/>
                    </w:rPr>
                    <w:t>de la marque</w:t>
                  </w:r>
                  <w:r w:rsidRPr="00CC4ED4">
                    <w:rPr>
                      <w:highlight w:val="yellow"/>
                    </w:rPr>
                    <w:t>&gt;</w:t>
                  </w:r>
                </w:p>
              </w:tc>
            </w:tr>
            <w:tr w:rsidR="00642ED4" w:rsidRPr="00E80231" w14:paraId="352A42BA" w14:textId="77777777" w:rsidTr="00A8035C">
              <w:trPr>
                <w:jc w:val="center"/>
              </w:trPr>
              <w:tc>
                <w:tcPr>
                  <w:tcW w:w="2121" w:type="dxa"/>
                  <w:vAlign w:val="center"/>
                </w:tcPr>
                <w:p w14:paraId="6B01F5BE" w14:textId="70317AFA" w:rsidR="00642ED4" w:rsidRPr="00177E6D" w:rsidRDefault="00642ED4" w:rsidP="00A24B5B">
                  <w:pPr>
                    <w:pStyle w:val="ACnormalsous-tableau"/>
                    <w:numPr>
                      <w:ilvl w:val="0"/>
                      <w:numId w:val="0"/>
                    </w:numPr>
                    <w:spacing w:after="0"/>
                    <w:ind w:left="34"/>
                    <w:rPr>
                      <w:highlight w:val="yellow"/>
                    </w:rPr>
                  </w:pPr>
                  <w:proofErr w:type="gramStart"/>
                  <w:r w:rsidRPr="00177E6D">
                    <w:t>marque</w:t>
                  </w:r>
                  <w:proofErr w:type="gramEnd"/>
                  <w:r w:rsidRPr="00177E6D">
                    <w:t xml:space="preserve"> 3p</w:t>
                  </w:r>
                </w:p>
              </w:tc>
              <w:tc>
                <w:tcPr>
                  <w:tcW w:w="5008" w:type="dxa"/>
                </w:tcPr>
                <w:p w14:paraId="5E2E66CA" w14:textId="77777777" w:rsidR="00642ED4" w:rsidRPr="00244692" w:rsidRDefault="00642ED4" w:rsidP="00310720">
                  <w:pPr>
                    <w:pStyle w:val="ACnormalsous-tableau"/>
                    <w:numPr>
                      <w:ilvl w:val="0"/>
                      <w:numId w:val="0"/>
                    </w:numPr>
                    <w:spacing w:after="0"/>
                    <w:ind w:left="34"/>
                    <w:rPr>
                      <w:i/>
                      <w:highlight w:val="yellow"/>
                    </w:rPr>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 xml:space="preserve"> </w:t>
                  </w:r>
                  <w:r>
                    <w:rPr>
                      <w:highlight w:val="yellow"/>
                    </w:rPr>
                    <w:t>de la marque</w:t>
                  </w:r>
                  <w:r w:rsidRPr="00CC4ED4">
                    <w:rPr>
                      <w:highlight w:val="yellow"/>
                    </w:rPr>
                    <w:t>&gt;</w:t>
                  </w:r>
                </w:p>
              </w:tc>
            </w:tr>
            <w:tr w:rsidR="00642ED4" w:rsidRPr="00901DCB" w14:paraId="6F00B112" w14:textId="77777777" w:rsidTr="00A8035C">
              <w:trPr>
                <w:jc w:val="center"/>
              </w:trPr>
              <w:tc>
                <w:tcPr>
                  <w:tcW w:w="2121" w:type="dxa"/>
                  <w:vAlign w:val="center"/>
                </w:tcPr>
                <w:p w14:paraId="32CCDA40" w14:textId="77777777" w:rsidR="00642ED4" w:rsidRPr="00271F55" w:rsidRDefault="00642ED4" w:rsidP="00A24B5B">
                  <w:pPr>
                    <w:pStyle w:val="ACnormalsous-tableau"/>
                    <w:numPr>
                      <w:ilvl w:val="0"/>
                      <w:numId w:val="0"/>
                    </w:numPr>
                    <w:spacing w:after="0"/>
                    <w:ind w:left="34"/>
                  </w:pPr>
                  <w:proofErr w:type="gramStart"/>
                  <w:r>
                    <w:t>marque</w:t>
                  </w:r>
                  <w:proofErr w:type="gramEnd"/>
                  <w:r>
                    <w:t xml:space="preserve"> d'arrivée</w:t>
                  </w:r>
                </w:p>
              </w:tc>
              <w:tc>
                <w:tcPr>
                  <w:tcW w:w="5008" w:type="dxa"/>
                </w:tcPr>
                <w:p w14:paraId="09E69C23" w14:textId="77777777" w:rsidR="00642ED4" w:rsidRPr="007D24BB" w:rsidRDefault="00642ED4" w:rsidP="00310720">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 xml:space="preserve"> </w:t>
                  </w:r>
                  <w:r>
                    <w:rPr>
                      <w:highlight w:val="yellow"/>
                    </w:rPr>
                    <w:t>de la marque</w:t>
                  </w:r>
                  <w:r w:rsidRPr="00F12235">
                    <w:rPr>
                      <w:highlight w:val="yellow"/>
                    </w:rPr>
                    <w:t>&gt;</w:t>
                  </w:r>
                  <w:r w:rsidRPr="00EB28AB">
                    <w:rPr>
                      <w:highlight w:val="yellow"/>
                    </w:rPr>
                    <w:t xml:space="preserve"> </w:t>
                  </w:r>
                  <w:r w:rsidRPr="00AE670F">
                    <w:rPr>
                      <w:i/>
                      <w:iCs/>
                      <w:highlight w:val="yellow"/>
                    </w:rPr>
                    <w:t>surmontée d'un pavillon bleu</w:t>
                  </w:r>
                </w:p>
              </w:tc>
            </w:tr>
          </w:tbl>
          <w:p w14:paraId="60E2AA5E" w14:textId="71A4C9ED" w:rsidR="00642ED4" w:rsidRDefault="00642ED4" w:rsidP="00310720">
            <w:pPr>
              <w:pStyle w:val="ACnormal-Note-guide-rouge"/>
            </w:pPr>
          </w:p>
        </w:tc>
      </w:tr>
      <w:tr w:rsidR="00642ED4" w:rsidRPr="00AC43AD" w14:paraId="6C822BDF"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2AD89F7F" w14:textId="1087EB62" w:rsidR="00642ED4" w:rsidRDefault="00642ED4" w:rsidP="000F6508">
            <w:pPr>
              <w:pStyle w:val="ACNormal"/>
              <w:tabs>
                <w:tab w:val="clear" w:pos="1134"/>
                <w:tab w:val="left" w:pos="977"/>
              </w:tabs>
              <w:rPr>
                <w:lang w:val="de-CH"/>
              </w:rPr>
            </w:pPr>
            <w:r>
              <w:rPr>
                <w:lang w:val="de-CH"/>
              </w:rPr>
              <w:t>10.2</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611B39B8" w14:textId="624328A1" w:rsidR="00642ED4" w:rsidRPr="00DA216C" w:rsidRDefault="00642ED4" w:rsidP="00310720">
            <w:pPr>
              <w:pStyle w:val="ACNormal"/>
              <w:tabs>
                <w:tab w:val="left" w:pos="977"/>
              </w:tabs>
            </w:pPr>
            <w:r>
              <w:t xml:space="preserve">Les nouvelles marques, tel que prévu dans </w:t>
            </w:r>
            <w:r w:rsidRPr="00384B04">
              <w:t>IC 1</w:t>
            </w:r>
            <w:r>
              <w:t>3</w:t>
            </w:r>
            <w:r w:rsidRPr="00384B04">
              <w:t>.1</w:t>
            </w:r>
            <w:r>
              <w:t xml:space="preserve"> sont</w:t>
            </w:r>
            <w:r>
              <w:rPr>
                <w:i/>
              </w:rPr>
              <w:t xml:space="preserve"> </w:t>
            </w:r>
            <w:r w:rsidRPr="006B3B13">
              <w:rPr>
                <w:highlight w:val="yellow"/>
              </w:rPr>
              <w:t>&lt;</w:t>
            </w:r>
            <w:r>
              <w:rPr>
                <w:highlight w:val="yellow"/>
              </w:rPr>
              <w:t>d</w:t>
            </w:r>
            <w:r w:rsidRPr="006B3B13">
              <w:rPr>
                <w:highlight w:val="yellow"/>
              </w:rPr>
              <w:t>écrivez les marques&gt;</w:t>
            </w:r>
            <w:r w:rsidRPr="00CD462E">
              <w:t>.</w:t>
            </w:r>
          </w:p>
        </w:tc>
      </w:tr>
      <w:tr w:rsidR="00642ED4" w:rsidRPr="00C462C9" w14:paraId="697E7588"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58D9F6A8" w14:textId="495DD602" w:rsidR="00642ED4" w:rsidRPr="002A2FB3" w:rsidRDefault="00642ED4" w:rsidP="000F6508">
            <w:pPr>
              <w:pStyle w:val="ACnormaltitre-d-article"/>
            </w:pPr>
            <w:r w:rsidRPr="002A2FB3">
              <w:t>11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56D5F756" w14:textId="40B06AA7" w:rsidR="00642ED4" w:rsidRPr="00F2609E" w:rsidRDefault="00642ED4" w:rsidP="00310720">
            <w:pPr>
              <w:pStyle w:val="ACnormaltitre-d-article"/>
            </w:pPr>
            <w:r w:rsidRPr="00F7645E">
              <w:rPr>
                <w:lang w:val="fr-CH"/>
              </w:rPr>
              <w:t>Obstacles</w:t>
            </w:r>
          </w:p>
        </w:tc>
      </w:tr>
      <w:tr w:rsidR="00642ED4" w:rsidRPr="00AC43AD" w14:paraId="76D08C3C"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14F9B79E" w14:textId="56F99822" w:rsidR="00642ED4" w:rsidRPr="00F827F9" w:rsidRDefault="00642ED4" w:rsidP="000F6508">
            <w:pPr>
              <w:pStyle w:val="ACNormalItalic"/>
              <w:rPr>
                <w:i w:val="0"/>
              </w:rPr>
            </w:pPr>
            <w:r>
              <w:rPr>
                <w:i w:val="0"/>
              </w:rPr>
              <w:lastRenderedPageBreak/>
              <w:t>11.1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0CF330E5" w14:textId="150BE0A8" w:rsidR="00642ED4" w:rsidRPr="005A4A86" w:rsidRDefault="00642ED4" w:rsidP="00310720">
            <w:pPr>
              <w:pStyle w:val="ACNormal"/>
              <w:rPr>
                <w:iCs/>
                <w:highlight w:val="yellow"/>
              </w:rPr>
            </w:pPr>
            <w:r w:rsidRPr="005A4A86">
              <w:rPr>
                <w:iCs/>
              </w:rPr>
              <w:t>[DP] Un</w:t>
            </w:r>
            <w:r>
              <w:rPr>
                <w:iCs/>
              </w:rPr>
              <w:t>e série</w:t>
            </w:r>
            <w:r w:rsidRPr="005A4A86">
              <w:rPr>
                <w:iCs/>
              </w:rPr>
              <w:t xml:space="preserve"> de bouées jaunes </w:t>
            </w:r>
            <w:r>
              <w:rPr>
                <w:iCs/>
              </w:rPr>
              <w:t>délimite</w:t>
            </w:r>
            <w:r w:rsidRPr="005A4A86">
              <w:rPr>
                <w:iCs/>
              </w:rPr>
              <w:t xml:space="preserve"> un obstacle.</w:t>
            </w:r>
          </w:p>
          <w:p w14:paraId="68A783F3" w14:textId="77777777" w:rsidR="00642ED4" w:rsidRPr="005A4A86" w:rsidRDefault="00642ED4" w:rsidP="00310720">
            <w:pPr>
              <w:pStyle w:val="ACNormal"/>
              <w:rPr>
                <w:iCs/>
              </w:rPr>
            </w:pPr>
            <w:r w:rsidRPr="005A4A86">
              <w:rPr>
                <w:iCs/>
              </w:rPr>
              <w:t>Un bateau ne doit pas naviguer dans une telle zone.</w:t>
            </w:r>
          </w:p>
          <w:p w14:paraId="3BCB06CC" w14:textId="44E1965E" w:rsidR="00642ED4" w:rsidRPr="00F827F9" w:rsidRDefault="00642ED4" w:rsidP="00310720">
            <w:pPr>
              <w:pStyle w:val="ACNormal"/>
            </w:pPr>
            <w:r w:rsidRPr="005A4A86">
              <w:rPr>
                <w:iCs/>
              </w:rPr>
              <w:t>Les bouées de délimitation d'une telle zone ne sont pas des marques de parcours</w:t>
            </w:r>
            <w:r>
              <w:rPr>
                <w:iCs/>
              </w:rPr>
              <w:t>. T</w:t>
            </w:r>
            <w:r w:rsidRPr="005A4A86">
              <w:rPr>
                <w:iCs/>
              </w:rPr>
              <w:t>oucher une telle bouée n'est pas une infraction à la RCV 31 et ne peut pas être motif à réclamation.</w:t>
            </w:r>
          </w:p>
        </w:tc>
      </w:tr>
      <w:tr w:rsidR="00642ED4" w:rsidRPr="00C6072C" w14:paraId="49E23432"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77C98ABD" w14:textId="447B68FD" w:rsidR="00642ED4" w:rsidRDefault="00642ED4" w:rsidP="000F6508">
            <w:pPr>
              <w:pStyle w:val="ACnormaltitre-d-article"/>
              <w:tabs>
                <w:tab w:val="clear" w:pos="1134"/>
                <w:tab w:val="left" w:pos="977"/>
              </w:tabs>
            </w:pPr>
            <w:r>
              <w:t>12</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6AA15261" w14:textId="633AB9D0" w:rsidR="00642ED4" w:rsidRPr="00632CD6" w:rsidRDefault="00642ED4" w:rsidP="00310720">
            <w:pPr>
              <w:pStyle w:val="ACnormaltitre-d-article"/>
              <w:tabs>
                <w:tab w:val="left" w:pos="977"/>
              </w:tabs>
              <w:rPr>
                <w:lang w:val="fr-CH"/>
              </w:rPr>
            </w:pPr>
            <w:r w:rsidRPr="00777492">
              <w:rPr>
                <w:lang w:val="fr-CH"/>
              </w:rPr>
              <w:t xml:space="preserve">Le </w:t>
            </w:r>
            <w:r w:rsidRPr="00325AA4">
              <w:rPr>
                <w:lang w:val="fr-CH"/>
              </w:rPr>
              <w:t>départ</w:t>
            </w:r>
          </w:p>
        </w:tc>
      </w:tr>
      <w:tr w:rsidR="00642ED4" w:rsidRPr="00AC43AD" w14:paraId="010CF333"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726534A1" w14:textId="4D778887" w:rsidR="00642ED4" w:rsidRPr="00E76965" w:rsidRDefault="00642ED4" w:rsidP="000F6508">
            <w:pPr>
              <w:pStyle w:val="ACNormal"/>
              <w:tabs>
                <w:tab w:val="clear" w:pos="1134"/>
                <w:tab w:val="left" w:pos="977"/>
              </w:tabs>
            </w:pPr>
            <w:r w:rsidRPr="00E76965">
              <w:t>12.1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7F51D2B2" w14:textId="416205DE" w:rsidR="00642ED4" w:rsidRPr="00E76965" w:rsidRDefault="00642ED4" w:rsidP="00310720">
            <w:pPr>
              <w:pStyle w:val="ACNormal"/>
              <w:tabs>
                <w:tab w:val="left" w:pos="977"/>
              </w:tabs>
            </w:pPr>
            <w:r w:rsidRPr="00E76965">
              <w:t xml:space="preserve">La ligne de départ se situe entre un mât arborant un pavillon orange sur </w:t>
            </w:r>
            <w:r>
              <w:t>l'embarcation</w:t>
            </w:r>
            <w:r w:rsidRPr="00E76965">
              <w:t xml:space="preserve"> de signalisation, à l’extrémité tribord et le côté parcours de la marque de départ située de l’extrémité bâbord.</w:t>
            </w:r>
          </w:p>
        </w:tc>
      </w:tr>
      <w:tr w:rsidR="00642ED4" w:rsidRPr="00AC43AD" w14:paraId="412AD9D0"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32FE8680" w14:textId="24E3C23B" w:rsidR="00642ED4" w:rsidRPr="00F04A5A" w:rsidRDefault="00642ED4" w:rsidP="000F6508">
            <w:pPr>
              <w:pStyle w:val="ACNormalItalic"/>
              <w:rPr>
                <w:i w:val="0"/>
                <w:iCs/>
              </w:rPr>
            </w:pPr>
            <w:r w:rsidRPr="00F04A5A">
              <w:rPr>
                <w:i w:val="0"/>
                <w:iCs/>
              </w:rPr>
              <w:t>12.</w:t>
            </w:r>
            <w:r>
              <w:rPr>
                <w:i w:val="0"/>
                <w:iCs/>
              </w:rPr>
              <w:t>2</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20A6FC54" w14:textId="77777777" w:rsidR="00642ED4" w:rsidRPr="00F04A5A" w:rsidRDefault="00642ED4" w:rsidP="00310720">
            <w:pPr>
              <w:pStyle w:val="ACNormalItalic"/>
              <w:rPr>
                <w:i w:val="0"/>
                <w:iCs/>
                <w:lang w:val="fr-CH"/>
              </w:rPr>
            </w:pPr>
            <w:r w:rsidRPr="00F04A5A">
              <w:rPr>
                <w:i w:val="0"/>
                <w:iCs/>
                <w:lang w:val="fr-CH"/>
              </w:rPr>
              <w:t>Pour prévenir les bateaux qu’une course ou séquence de courses va bientôt commencer, le pavillon orange de ligne de départ sera envoyé avec un signal sonore au moins 5 minutes avant l’envoi du signal d’avertissement.</w:t>
            </w:r>
          </w:p>
        </w:tc>
      </w:tr>
      <w:tr w:rsidR="00642ED4" w:rsidRPr="00AC43AD" w14:paraId="5B5E4E62"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2A8D539C" w14:textId="1C547E5A" w:rsidR="00642ED4" w:rsidRPr="006377A1" w:rsidRDefault="00642ED4" w:rsidP="000F6508">
            <w:pPr>
              <w:pStyle w:val="ACNormal"/>
              <w:tabs>
                <w:tab w:val="clear" w:pos="1134"/>
                <w:tab w:val="left" w:pos="977"/>
              </w:tabs>
            </w:pPr>
            <w:r w:rsidRPr="006377A1">
              <w:t>12.</w:t>
            </w:r>
            <w:r>
              <w:t>3</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1E5DA783" w14:textId="77777777" w:rsidR="00642ED4" w:rsidRPr="006377A1" w:rsidRDefault="00642ED4" w:rsidP="00310720">
            <w:pPr>
              <w:pStyle w:val="ACNormal"/>
              <w:tabs>
                <w:tab w:val="left" w:pos="977"/>
              </w:tabs>
            </w:pPr>
            <w:r w:rsidRPr="006377A1">
              <w:t>[DP] Pendant une séquence de départ, les bateaux dont le signal d’avertissement n’a pas été donné doivent éviter la zone de départ.</w:t>
            </w:r>
          </w:p>
          <w:p w14:paraId="09F01B91" w14:textId="77777777" w:rsidR="00642ED4" w:rsidRPr="006377A1" w:rsidRDefault="00642ED4" w:rsidP="00310720">
            <w:pPr>
              <w:pStyle w:val="ACNormal"/>
              <w:tabs>
                <w:tab w:val="left" w:pos="977"/>
              </w:tabs>
            </w:pPr>
            <w:r w:rsidRPr="006377A1">
              <w:t>La zone de départ est définie comme une zone de 75 mètres à partir de la ligne de départ et de ses marques dans toutes les directions.</w:t>
            </w:r>
          </w:p>
        </w:tc>
      </w:tr>
      <w:tr w:rsidR="00642ED4" w:rsidRPr="00642ED4" w14:paraId="5DA4E202"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6B93F6EA" w14:textId="77C06B67" w:rsidR="00642ED4" w:rsidRPr="00175B86" w:rsidRDefault="00642ED4" w:rsidP="000F6508">
            <w:pPr>
              <w:pStyle w:val="ACNormal"/>
              <w:tabs>
                <w:tab w:val="clear" w:pos="1134"/>
                <w:tab w:val="left" w:pos="977"/>
              </w:tabs>
            </w:pPr>
            <w:r w:rsidRPr="00175B86">
              <w:t>12.</w:t>
            </w:r>
            <w:r>
              <w:t>4</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599C563A" w14:textId="77777777" w:rsidR="00642ED4" w:rsidRDefault="00642ED4" w:rsidP="00310720">
            <w:pPr>
              <w:pStyle w:val="ACNormal"/>
              <w:tabs>
                <w:tab w:val="left" w:pos="977"/>
              </w:tabs>
            </w:pPr>
            <w:r>
              <w:t xml:space="preserve">Un bateau qui ne prend pas le départ dans les 4 minutes après son signal de départ sera classé "N’a pas pris le départ" (DNS) sans instruction. Ceci modifie les RCV </w:t>
            </w:r>
            <w:r w:rsidRPr="004F2176">
              <w:t xml:space="preserve">A5.1 </w:t>
            </w:r>
            <w:r>
              <w:t>et</w:t>
            </w:r>
            <w:r w:rsidRPr="004F2176">
              <w:t xml:space="preserve"> A5.2</w:t>
            </w:r>
            <w:r>
              <w:t>.</w:t>
            </w:r>
          </w:p>
        </w:tc>
      </w:tr>
      <w:tr w:rsidR="00642ED4" w:rsidRPr="00AC43AD" w14:paraId="70DBD1EF" w14:textId="77777777" w:rsidTr="00AC43AD">
        <w:tblPrEx>
          <w:tblCellMar>
            <w:top w:w="57" w:type="dxa"/>
            <w:bottom w:w="57" w:type="dxa"/>
          </w:tblCellMar>
        </w:tblPrEx>
        <w:tc>
          <w:tcPr>
            <w:tcW w:w="737" w:type="dxa"/>
            <w:gridSpan w:val="2"/>
            <w:tcBorders>
              <w:top w:val="single" w:sz="4" w:space="0" w:color="000000"/>
              <w:left w:val="nil"/>
              <w:bottom w:val="nil"/>
              <w:right w:val="single" w:sz="4" w:space="0" w:color="000000"/>
            </w:tcBorders>
            <w:shd w:val="clear" w:color="auto" w:fill="auto"/>
            <w:tcMar>
              <w:left w:w="103" w:type="dxa"/>
            </w:tcMar>
          </w:tcPr>
          <w:p w14:paraId="64D34F3A" w14:textId="6404FF2F" w:rsidR="00642ED4" w:rsidRPr="00C24AC2" w:rsidRDefault="00642ED4" w:rsidP="000F6508">
            <w:pPr>
              <w:pStyle w:val="ACNormal"/>
              <w:tabs>
                <w:tab w:val="clear" w:pos="1134"/>
                <w:tab w:val="left" w:pos="977"/>
              </w:tabs>
            </w:pPr>
            <w:r w:rsidRPr="00C24AC2">
              <w:t>12.</w:t>
            </w:r>
            <w:r>
              <w:t>5</w:t>
            </w:r>
          </w:p>
        </w:tc>
        <w:tc>
          <w:tcPr>
            <w:tcW w:w="10036" w:type="dxa"/>
            <w:gridSpan w:val="2"/>
            <w:tcBorders>
              <w:top w:val="single" w:sz="4" w:space="0" w:color="000000"/>
              <w:left w:val="single" w:sz="4" w:space="0" w:color="000000"/>
              <w:bottom w:val="nil"/>
              <w:right w:val="nil"/>
            </w:tcBorders>
            <w:shd w:val="clear" w:color="auto" w:fill="auto"/>
            <w:tcMar>
              <w:left w:w="103" w:type="dxa"/>
            </w:tcMar>
          </w:tcPr>
          <w:p w14:paraId="4E2B5EAC" w14:textId="73E19DE1" w:rsidR="00642ED4" w:rsidRPr="00C24AC2" w:rsidRDefault="00642ED4" w:rsidP="00310720">
            <w:pPr>
              <w:pStyle w:val="ACNormal"/>
              <w:tabs>
                <w:tab w:val="left" w:pos="977"/>
              </w:tabs>
            </w:pPr>
            <w:r w:rsidRPr="00C24AC2">
              <w:t>La RCV 30.4 (règle du pavillon noir) est complétée comme suit :</w:t>
            </w:r>
          </w:p>
        </w:tc>
      </w:tr>
      <w:tr w:rsidR="00642ED4" w:rsidRPr="00AC43AD" w14:paraId="5AF358A0" w14:textId="77777777" w:rsidTr="00AC43AD">
        <w:tblPrEx>
          <w:tblCellMar>
            <w:top w:w="57" w:type="dxa"/>
            <w:bottom w:w="57" w:type="dxa"/>
          </w:tblCellMar>
        </w:tblPrEx>
        <w:tc>
          <w:tcPr>
            <w:tcW w:w="737" w:type="dxa"/>
            <w:gridSpan w:val="2"/>
            <w:tcBorders>
              <w:top w:val="nil"/>
              <w:left w:val="nil"/>
              <w:bottom w:val="nil"/>
              <w:right w:val="single" w:sz="4" w:space="0" w:color="000000"/>
            </w:tcBorders>
            <w:shd w:val="clear" w:color="auto" w:fill="auto"/>
            <w:tcMar>
              <w:left w:w="103" w:type="dxa"/>
            </w:tcMar>
          </w:tcPr>
          <w:p w14:paraId="020F405C" w14:textId="63A6B1AC" w:rsidR="00642ED4" w:rsidRPr="00C24AC2" w:rsidRDefault="00642ED4" w:rsidP="000F6508">
            <w:pPr>
              <w:pStyle w:val="ACNormal"/>
              <w:tabs>
                <w:tab w:val="clear" w:pos="1134"/>
                <w:tab w:val="left" w:pos="977"/>
              </w:tabs>
            </w:pPr>
            <w:r w:rsidRPr="00C24AC2">
              <w:t>12.</w:t>
            </w:r>
            <w:r>
              <w:t>5</w:t>
            </w:r>
            <w:r w:rsidRPr="00C24AC2">
              <w:t>.1</w:t>
            </w:r>
          </w:p>
        </w:tc>
        <w:tc>
          <w:tcPr>
            <w:tcW w:w="10036" w:type="dxa"/>
            <w:gridSpan w:val="2"/>
            <w:tcBorders>
              <w:top w:val="nil"/>
              <w:left w:val="single" w:sz="4" w:space="0" w:color="000000"/>
              <w:bottom w:val="nil"/>
              <w:right w:val="nil"/>
            </w:tcBorders>
            <w:shd w:val="clear" w:color="auto" w:fill="auto"/>
            <w:tcMar>
              <w:left w:w="103" w:type="dxa"/>
            </w:tcMar>
          </w:tcPr>
          <w:p w14:paraId="3120FD86" w14:textId="5529FF30" w:rsidR="00642ED4" w:rsidRPr="00C24AC2" w:rsidRDefault="00642ED4" w:rsidP="00310720">
            <w:pPr>
              <w:pStyle w:val="ACNormal"/>
              <w:tabs>
                <w:tab w:val="left" w:pos="977"/>
              </w:tabs>
            </w:pPr>
            <w:r w:rsidRPr="00C24AC2">
              <w:t xml:space="preserve">Les numéros de voile des bateaux identifiés du côté parcours de la ligne de départ seront affichés pendant au moins 3 minutes. </w:t>
            </w:r>
          </w:p>
          <w:p w14:paraId="0D853137" w14:textId="6C289D3D" w:rsidR="00642ED4" w:rsidRPr="00C24AC2" w:rsidRDefault="00642ED4" w:rsidP="00310720">
            <w:pPr>
              <w:pStyle w:val="ACNormal"/>
              <w:tabs>
                <w:tab w:val="left" w:pos="977"/>
              </w:tabs>
            </w:pPr>
            <w:r w:rsidRPr="00C24AC2">
              <w:t xml:space="preserve">Un long signal sonore sera émis pour initialiser la période d'affichage de 3 minutes. </w:t>
            </w:r>
          </w:p>
          <w:p w14:paraId="59AACEAD" w14:textId="34F34BBA" w:rsidR="00642ED4" w:rsidRPr="00C24AC2" w:rsidRDefault="00642ED4" w:rsidP="00310720">
            <w:pPr>
              <w:pStyle w:val="ACNormal"/>
              <w:tabs>
                <w:tab w:val="left" w:pos="977"/>
              </w:tabs>
            </w:pPr>
            <w:r w:rsidRPr="00C24AC2">
              <w:t xml:space="preserve">Un bateau dont le numéro est ainsi affiché doit quitter la zone de départ, telle que définie dans l'IC 12.3, avant le nouveau signal préparatoire de sa classe. </w:t>
            </w:r>
          </w:p>
          <w:p w14:paraId="7FF451CE" w14:textId="3362C5C0" w:rsidR="00642ED4" w:rsidRPr="00C24AC2" w:rsidRDefault="00642ED4" w:rsidP="00310720">
            <w:pPr>
              <w:pStyle w:val="ACNormal"/>
              <w:tabs>
                <w:tab w:val="left" w:pos="977"/>
              </w:tabs>
            </w:pPr>
            <w:r w:rsidRPr="00C24AC2">
              <w:t>S'il ne le fait pas, il sera classé DNE.</w:t>
            </w:r>
          </w:p>
        </w:tc>
      </w:tr>
      <w:tr w:rsidR="00642ED4" w:rsidRPr="00AC43AD" w14:paraId="43A05AC5" w14:textId="77777777" w:rsidTr="00AC43AD">
        <w:tblPrEx>
          <w:tblCellMar>
            <w:top w:w="57" w:type="dxa"/>
            <w:bottom w:w="57" w:type="dxa"/>
          </w:tblCellMar>
        </w:tblPrEx>
        <w:tc>
          <w:tcPr>
            <w:tcW w:w="737" w:type="dxa"/>
            <w:gridSpan w:val="2"/>
            <w:tcBorders>
              <w:top w:val="nil"/>
              <w:left w:val="nil"/>
              <w:bottom w:val="single" w:sz="4" w:space="0" w:color="000000"/>
              <w:right w:val="single" w:sz="4" w:space="0" w:color="000000"/>
            </w:tcBorders>
            <w:shd w:val="clear" w:color="auto" w:fill="auto"/>
            <w:tcMar>
              <w:left w:w="103" w:type="dxa"/>
            </w:tcMar>
          </w:tcPr>
          <w:p w14:paraId="4DA35E4B" w14:textId="12441142" w:rsidR="00642ED4" w:rsidRPr="00C24AC2" w:rsidRDefault="00642ED4" w:rsidP="000F6508">
            <w:pPr>
              <w:pStyle w:val="ACNormal"/>
              <w:tabs>
                <w:tab w:val="clear" w:pos="1134"/>
                <w:tab w:val="left" w:pos="977"/>
              </w:tabs>
            </w:pPr>
            <w:r w:rsidRPr="00C24AC2">
              <w:t>12.</w:t>
            </w:r>
            <w:r>
              <w:t>5</w:t>
            </w:r>
            <w:r w:rsidRPr="00C24AC2">
              <w:t>.2</w:t>
            </w:r>
          </w:p>
        </w:tc>
        <w:tc>
          <w:tcPr>
            <w:tcW w:w="10036" w:type="dxa"/>
            <w:gridSpan w:val="2"/>
            <w:tcBorders>
              <w:top w:val="nil"/>
              <w:left w:val="single" w:sz="4" w:space="0" w:color="000000"/>
              <w:bottom w:val="single" w:sz="4" w:space="0" w:color="000000"/>
              <w:right w:val="nil"/>
            </w:tcBorders>
            <w:shd w:val="clear" w:color="auto" w:fill="auto"/>
            <w:tcMar>
              <w:left w:w="103" w:type="dxa"/>
            </w:tcMar>
          </w:tcPr>
          <w:p w14:paraId="38E8520C" w14:textId="77777777" w:rsidR="00642ED4" w:rsidRPr="00C24AC2" w:rsidRDefault="00642ED4" w:rsidP="00310720">
            <w:pPr>
              <w:pStyle w:val="ACNormal"/>
              <w:tabs>
                <w:tab w:val="left" w:pos="977"/>
              </w:tabs>
            </w:pPr>
            <w:r w:rsidRPr="00C24AC2">
              <w:t>Pour les besoins de la RCV 30.4, une course est "relancée ou recourue" lorsqu'elle porte le même numéro de course qu'une course précédemment annulée ou interrompue.</w:t>
            </w:r>
          </w:p>
        </w:tc>
      </w:tr>
      <w:tr w:rsidR="00642ED4" w:rsidRPr="00AC43AD" w14:paraId="4B489FC5" w14:textId="77777777" w:rsidTr="00AC43AD">
        <w:tblPrEx>
          <w:tblCellMar>
            <w:top w:w="57" w:type="dxa"/>
            <w:bottom w:w="57" w:type="dxa"/>
          </w:tblCellMar>
        </w:tblPrEx>
        <w:tc>
          <w:tcPr>
            <w:tcW w:w="737" w:type="dxa"/>
            <w:gridSpan w:val="2"/>
            <w:tcBorders>
              <w:top w:val="nil"/>
              <w:left w:val="nil"/>
              <w:bottom w:val="single" w:sz="4" w:space="0" w:color="000000"/>
              <w:right w:val="single" w:sz="4" w:space="0" w:color="000000"/>
            </w:tcBorders>
            <w:shd w:val="clear" w:color="auto" w:fill="auto"/>
            <w:tcMar>
              <w:left w:w="103" w:type="dxa"/>
            </w:tcMar>
          </w:tcPr>
          <w:p w14:paraId="3B1BA785" w14:textId="13F4E53B" w:rsidR="00642ED4" w:rsidRPr="00C24AC2" w:rsidRDefault="00642ED4" w:rsidP="000F6508">
            <w:pPr>
              <w:pStyle w:val="ACNormal"/>
              <w:tabs>
                <w:tab w:val="clear" w:pos="1134"/>
                <w:tab w:val="left" w:pos="977"/>
              </w:tabs>
            </w:pPr>
            <w:r>
              <w:t>12.6</w:t>
            </w:r>
          </w:p>
        </w:tc>
        <w:tc>
          <w:tcPr>
            <w:tcW w:w="10036" w:type="dxa"/>
            <w:gridSpan w:val="2"/>
            <w:tcBorders>
              <w:top w:val="nil"/>
              <w:left w:val="single" w:sz="4" w:space="0" w:color="000000"/>
              <w:bottom w:val="single" w:sz="4" w:space="0" w:color="000000"/>
              <w:right w:val="nil"/>
            </w:tcBorders>
            <w:shd w:val="clear" w:color="auto" w:fill="auto"/>
            <w:tcMar>
              <w:left w:w="103" w:type="dxa"/>
            </w:tcMar>
          </w:tcPr>
          <w:p w14:paraId="3653E36D" w14:textId="05D5D4E0" w:rsidR="00642ED4" w:rsidRPr="00632CD6" w:rsidRDefault="00642ED4" w:rsidP="00310720">
            <w:pPr>
              <w:widowControl/>
              <w:suppressAutoHyphens w:val="0"/>
              <w:autoSpaceDE w:val="0"/>
              <w:adjustRightInd w:val="0"/>
              <w:textAlignment w:val="auto"/>
              <w:rPr>
                <w:rFonts w:eastAsiaTheme="minorHAnsi" w:cs="Arial"/>
                <w:sz w:val="18"/>
                <w:szCs w:val="18"/>
                <w:lang w:val="fr-CH" w:eastAsia="en-US"/>
              </w:rPr>
            </w:pPr>
            <w:r>
              <w:rPr>
                <w:rFonts w:eastAsiaTheme="minorHAnsi" w:cs="Arial"/>
                <w:sz w:val="18"/>
                <w:szCs w:val="18"/>
                <w:lang w:val="fr-CH" w:eastAsia="en-US"/>
              </w:rPr>
              <w:t>Si des groupes ont été constitués, selon IC 7.2, l</w:t>
            </w:r>
            <w:r w:rsidRPr="00632CD6">
              <w:rPr>
                <w:rFonts w:eastAsiaTheme="minorHAnsi" w:cs="Arial"/>
                <w:sz w:val="18"/>
                <w:szCs w:val="18"/>
                <w:lang w:val="fr-CH" w:eastAsia="en-US"/>
              </w:rPr>
              <w:t>e</w:t>
            </w:r>
            <w:r>
              <w:rPr>
                <w:rFonts w:eastAsiaTheme="minorHAnsi" w:cs="Arial"/>
                <w:sz w:val="18"/>
                <w:szCs w:val="18"/>
                <w:lang w:val="fr-CH" w:eastAsia="en-US"/>
              </w:rPr>
              <w:t xml:space="preserve"> </w:t>
            </w:r>
            <w:r w:rsidRPr="00632CD6">
              <w:rPr>
                <w:rFonts w:eastAsiaTheme="minorHAnsi" w:cs="Arial"/>
                <w:sz w:val="18"/>
                <w:szCs w:val="18"/>
                <w:lang w:val="fr-CH" w:eastAsia="en-US"/>
              </w:rPr>
              <w:t xml:space="preserve">signal d’avertissement sera donné avec </w:t>
            </w:r>
            <w:r>
              <w:rPr>
                <w:rFonts w:eastAsiaTheme="minorHAnsi" w:cs="Arial"/>
                <w:sz w:val="18"/>
                <w:szCs w:val="18"/>
                <w:lang w:val="fr-CH" w:eastAsia="en-US"/>
              </w:rPr>
              <w:t>des pavillons aux couleurs des groupes.</w:t>
            </w:r>
            <w:r w:rsidRPr="00632CD6">
              <w:rPr>
                <w:rFonts w:eastAsiaTheme="minorHAnsi" w:cs="Arial"/>
                <w:sz w:val="18"/>
                <w:szCs w:val="18"/>
                <w:lang w:val="fr-CH" w:eastAsia="en-US"/>
              </w:rPr>
              <w:t xml:space="preserve"> </w:t>
            </w:r>
          </w:p>
        </w:tc>
      </w:tr>
      <w:tr w:rsidR="00642ED4" w:rsidRPr="00AC43AD" w14:paraId="4E6B0805" w14:textId="77777777" w:rsidTr="00AC43AD">
        <w:tblPrEx>
          <w:tblCellMar>
            <w:top w:w="57" w:type="dxa"/>
            <w:bottom w:w="57" w:type="dxa"/>
          </w:tblCellMar>
        </w:tblPrEx>
        <w:tc>
          <w:tcPr>
            <w:tcW w:w="737" w:type="dxa"/>
            <w:gridSpan w:val="2"/>
            <w:tcBorders>
              <w:top w:val="nil"/>
              <w:left w:val="nil"/>
              <w:bottom w:val="single" w:sz="4" w:space="0" w:color="000000"/>
              <w:right w:val="single" w:sz="4" w:space="0" w:color="000000"/>
            </w:tcBorders>
            <w:shd w:val="clear" w:color="auto" w:fill="auto"/>
            <w:tcMar>
              <w:left w:w="103" w:type="dxa"/>
            </w:tcMar>
          </w:tcPr>
          <w:p w14:paraId="3C2613DF" w14:textId="76EBF5EB" w:rsidR="00642ED4" w:rsidRDefault="00642ED4" w:rsidP="000F6508">
            <w:pPr>
              <w:pStyle w:val="ACNormal"/>
              <w:tabs>
                <w:tab w:val="clear" w:pos="1134"/>
                <w:tab w:val="left" w:pos="977"/>
              </w:tabs>
            </w:pPr>
            <w:r>
              <w:t>12.7</w:t>
            </w:r>
          </w:p>
        </w:tc>
        <w:tc>
          <w:tcPr>
            <w:tcW w:w="10036" w:type="dxa"/>
            <w:gridSpan w:val="2"/>
            <w:tcBorders>
              <w:top w:val="nil"/>
              <w:left w:val="single" w:sz="4" w:space="0" w:color="000000"/>
              <w:bottom w:val="single" w:sz="4" w:space="0" w:color="000000"/>
              <w:right w:val="nil"/>
            </w:tcBorders>
            <w:shd w:val="clear" w:color="auto" w:fill="auto"/>
            <w:tcMar>
              <w:left w:w="103" w:type="dxa"/>
            </w:tcMar>
          </w:tcPr>
          <w:p w14:paraId="09B0604C" w14:textId="6B88A249" w:rsidR="00642ED4" w:rsidRPr="00123075" w:rsidRDefault="00642ED4" w:rsidP="00310720">
            <w:pPr>
              <w:widowControl/>
              <w:suppressAutoHyphens w:val="0"/>
              <w:autoSpaceDE w:val="0"/>
              <w:adjustRightInd w:val="0"/>
              <w:textAlignment w:val="auto"/>
              <w:rPr>
                <w:rFonts w:eastAsiaTheme="minorHAnsi" w:cs="Arial"/>
                <w:strike/>
                <w:sz w:val="18"/>
                <w:szCs w:val="18"/>
                <w:lang w:val="fr-CH" w:eastAsia="en-US"/>
              </w:rPr>
            </w:pPr>
            <w:r w:rsidRPr="00632CD6">
              <w:rPr>
                <w:rFonts w:eastAsiaTheme="minorHAnsi" w:cs="Arial"/>
                <w:sz w:val="18"/>
                <w:szCs w:val="18"/>
                <w:lang w:val="fr-CH" w:eastAsia="en-US"/>
              </w:rPr>
              <w:t>Le signal d’avertissement pour le groupe suivant peut être donné</w:t>
            </w:r>
            <w:r>
              <w:rPr>
                <w:rFonts w:eastAsiaTheme="minorHAnsi" w:cs="Arial"/>
                <w:sz w:val="18"/>
                <w:szCs w:val="18"/>
                <w:lang w:val="fr-CH" w:eastAsia="en-US"/>
              </w:rPr>
              <w:t xml:space="preserve"> au plus tôt 1 minute après le signal de départ du groupe précédent.</w:t>
            </w:r>
          </w:p>
        </w:tc>
      </w:tr>
      <w:tr w:rsidR="00642ED4" w:rsidRPr="00AC43AD" w14:paraId="485F852B"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7724EED2" w14:textId="33293953" w:rsidR="00642ED4" w:rsidRDefault="00642ED4" w:rsidP="000F6508">
            <w:pPr>
              <w:pStyle w:val="ACnormaltitre-d-article"/>
              <w:tabs>
                <w:tab w:val="clear" w:pos="1134"/>
                <w:tab w:val="left" w:pos="977"/>
              </w:tabs>
            </w:pPr>
            <w:r>
              <w:t>13</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74003E36" w14:textId="77777777" w:rsidR="00642ED4" w:rsidRPr="00D5168F" w:rsidRDefault="00642ED4" w:rsidP="00310720">
            <w:pPr>
              <w:pStyle w:val="ACnormaltitre-d-article"/>
              <w:tabs>
                <w:tab w:val="left" w:pos="977"/>
              </w:tabs>
              <w:rPr>
                <w:lang w:val="fr-CH"/>
              </w:rPr>
            </w:pPr>
            <w:r w:rsidRPr="00D5168F">
              <w:rPr>
                <w:lang w:val="fr-CH"/>
              </w:rPr>
              <w:t>Changement du bord suivant du parcours</w:t>
            </w:r>
          </w:p>
        </w:tc>
      </w:tr>
      <w:tr w:rsidR="00642ED4" w:rsidRPr="00AC43AD" w14:paraId="04077D27"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13849DA9" w14:textId="4F88EC8F" w:rsidR="00642ED4" w:rsidRDefault="00642ED4" w:rsidP="000F6508">
            <w:pPr>
              <w:pStyle w:val="ACNormal"/>
              <w:tabs>
                <w:tab w:val="clear" w:pos="1134"/>
                <w:tab w:val="left" w:pos="977"/>
              </w:tabs>
            </w:pPr>
            <w:r>
              <w:t>13.1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15638336" w14:textId="77777777" w:rsidR="00642ED4" w:rsidRPr="00031659" w:rsidRDefault="00642ED4" w:rsidP="00310720">
            <w:pPr>
              <w:pStyle w:val="ACNormal"/>
              <w:tabs>
                <w:tab w:val="left" w:pos="977"/>
              </w:tabs>
            </w:pPr>
            <w:r>
              <w:t xml:space="preserve">Pour changer le bord suivant du parcours, le comité de </w:t>
            </w:r>
            <w:r w:rsidRPr="00031659">
              <w:t>course</w:t>
            </w:r>
          </w:p>
          <w:p w14:paraId="307B0CB4" w14:textId="7BA31441" w:rsidR="00642ED4" w:rsidRPr="00031659" w:rsidRDefault="00642ED4" w:rsidP="00310720">
            <w:pPr>
              <w:pStyle w:val="ACbullet-listabc"/>
              <w:numPr>
                <w:ilvl w:val="0"/>
                <w:numId w:val="42"/>
              </w:numPr>
              <w:tabs>
                <w:tab w:val="left" w:pos="977"/>
              </w:tabs>
              <w:ind w:left="425" w:hanging="425"/>
              <w:rPr>
                <w:i w:val="0"/>
                <w:iCs w:val="0"/>
              </w:rPr>
            </w:pPr>
            <w:proofErr w:type="gramStart"/>
            <w:r w:rsidRPr="00031659">
              <w:rPr>
                <w:i w:val="0"/>
                <w:iCs w:val="0"/>
              </w:rPr>
              <w:t>mouillera</w:t>
            </w:r>
            <w:proofErr w:type="gramEnd"/>
            <w:r w:rsidRPr="00031659">
              <w:rPr>
                <w:i w:val="0"/>
                <w:iCs w:val="0"/>
              </w:rPr>
              <w:t xml:space="preserve"> une nouvelle marque, ou </w:t>
            </w:r>
          </w:p>
          <w:p w14:paraId="25AD5BE0" w14:textId="563D0E54" w:rsidR="00642ED4" w:rsidRPr="00031659" w:rsidRDefault="00642ED4" w:rsidP="00310720">
            <w:pPr>
              <w:pStyle w:val="ACbullet-listabc"/>
              <w:numPr>
                <w:ilvl w:val="0"/>
                <w:numId w:val="42"/>
              </w:numPr>
              <w:tabs>
                <w:tab w:val="left" w:pos="977"/>
              </w:tabs>
              <w:ind w:left="425" w:hanging="425"/>
              <w:rPr>
                <w:i w:val="0"/>
                <w:iCs w:val="0"/>
              </w:rPr>
            </w:pPr>
            <w:proofErr w:type="gramStart"/>
            <w:r w:rsidRPr="00031659">
              <w:rPr>
                <w:i w:val="0"/>
                <w:iCs w:val="0"/>
              </w:rPr>
              <w:t>déplacera</w:t>
            </w:r>
            <w:proofErr w:type="gramEnd"/>
            <w:r w:rsidRPr="00031659">
              <w:rPr>
                <w:i w:val="0"/>
                <w:iCs w:val="0"/>
              </w:rPr>
              <w:t xml:space="preserve"> une marque GPS</w:t>
            </w:r>
            <w:r>
              <w:rPr>
                <w:i w:val="0"/>
                <w:iCs w:val="0"/>
              </w:rPr>
              <w:t>, ou</w:t>
            </w:r>
            <w:r w:rsidRPr="00031659">
              <w:rPr>
                <w:i w:val="0"/>
                <w:iCs w:val="0"/>
              </w:rPr>
              <w:t xml:space="preserve"> </w:t>
            </w:r>
          </w:p>
          <w:p w14:paraId="06AA6F21" w14:textId="77777777" w:rsidR="00642ED4" w:rsidRPr="00603042" w:rsidRDefault="00642ED4" w:rsidP="00310720">
            <w:pPr>
              <w:pStyle w:val="ACbullet-listabc"/>
              <w:tabs>
                <w:tab w:val="left" w:pos="977"/>
              </w:tabs>
            </w:pPr>
            <w:r w:rsidRPr="00603042">
              <w:rPr>
                <w:i w:val="0"/>
              </w:rPr>
              <w:t xml:space="preserve">(b) déplacera la ligne d’arrivée, </w:t>
            </w:r>
            <w:proofErr w:type="gramStart"/>
            <w:r w:rsidRPr="00603042">
              <w:rPr>
                <w:i w:val="0"/>
              </w:rPr>
              <w:t>ou</w:t>
            </w:r>
            <w:proofErr w:type="gramEnd"/>
          </w:p>
          <w:p w14:paraId="5375F4CB" w14:textId="77777777" w:rsidR="00642ED4" w:rsidRDefault="00642ED4" w:rsidP="00310720">
            <w:pPr>
              <w:pStyle w:val="ACbullet-listabc"/>
              <w:tabs>
                <w:tab w:val="left" w:pos="977"/>
              </w:tabs>
            </w:pPr>
            <w:r w:rsidRPr="00603042">
              <w:rPr>
                <w:i w:val="0"/>
              </w:rPr>
              <w:t>(c) déplacera la porte sous le vent.</w:t>
            </w:r>
          </w:p>
          <w:p w14:paraId="6F3CE53D" w14:textId="77777777" w:rsidR="00642ED4" w:rsidRDefault="00642ED4" w:rsidP="00310720">
            <w:pPr>
              <w:pStyle w:val="ACNormal"/>
              <w:tabs>
                <w:tab w:val="left" w:pos="977"/>
              </w:tabs>
            </w:pPr>
            <w:r>
              <w:t xml:space="preserve">Lorsqu'une nouvelle marque est mouillée, la marque d'origine sera enlevée aussitôt que possible. </w:t>
            </w:r>
          </w:p>
          <w:p w14:paraId="0E3338AB" w14:textId="77777777" w:rsidR="00642ED4" w:rsidRDefault="00642ED4" w:rsidP="00310720">
            <w:pPr>
              <w:pStyle w:val="ACNormal"/>
              <w:tabs>
                <w:tab w:val="left" w:pos="977"/>
              </w:tabs>
            </w:pPr>
            <w:r>
              <w:t>S'il y a une marque d'offset, la marque d'offset est à ignorer.</w:t>
            </w:r>
          </w:p>
          <w:p w14:paraId="7EE721C5" w14:textId="5E11B3FD" w:rsidR="00642ED4" w:rsidRDefault="00642ED4" w:rsidP="00310720">
            <w:pPr>
              <w:pStyle w:val="ACNormal"/>
              <w:tabs>
                <w:tab w:val="left" w:pos="977"/>
              </w:tabs>
            </w:pPr>
            <w:r>
              <w:t>Quand lors d’un changement ultérieur, une nouvelle marque est remplacée, elle sera remplacée par une marque d’origine.</w:t>
            </w:r>
          </w:p>
        </w:tc>
      </w:tr>
      <w:tr w:rsidR="00642ED4" w:rsidRPr="00EC389E" w14:paraId="7B5FE77A"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4D491766" w14:textId="52E807C2" w:rsidR="00642ED4" w:rsidRDefault="00642ED4" w:rsidP="000F6508">
            <w:pPr>
              <w:pStyle w:val="ACnormaltitre-d-article"/>
              <w:tabs>
                <w:tab w:val="clear" w:pos="1134"/>
                <w:tab w:val="left" w:pos="977"/>
              </w:tabs>
            </w:pPr>
            <w:r>
              <w:t>14</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71D10955" w14:textId="2658887E" w:rsidR="00642ED4" w:rsidRPr="00632CD6" w:rsidRDefault="00642ED4" w:rsidP="00310720">
            <w:pPr>
              <w:pStyle w:val="ACnormaltitre-d-article"/>
              <w:tabs>
                <w:tab w:val="left" w:pos="977"/>
              </w:tabs>
              <w:rPr>
                <w:lang w:val="fr-CH"/>
              </w:rPr>
            </w:pPr>
            <w:r w:rsidRPr="004C539F">
              <w:rPr>
                <w:lang w:val="fr-CH"/>
              </w:rPr>
              <w:t>L'arrivé</w:t>
            </w:r>
            <w:r>
              <w:rPr>
                <w:lang w:val="fr-CH"/>
              </w:rPr>
              <w:t>e</w:t>
            </w:r>
          </w:p>
        </w:tc>
      </w:tr>
      <w:tr w:rsidR="00642ED4" w:rsidRPr="00AC43AD" w14:paraId="7CE836BC"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29403F37" w14:textId="2A7E8734" w:rsidR="00642ED4" w:rsidRPr="00E76965" w:rsidRDefault="00642ED4" w:rsidP="000F6508">
            <w:pPr>
              <w:pStyle w:val="ACNormal"/>
              <w:tabs>
                <w:tab w:val="clear" w:pos="1134"/>
                <w:tab w:val="left" w:pos="977"/>
              </w:tabs>
            </w:pPr>
            <w:r w:rsidRPr="00E76965">
              <w:t>14.1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612C55E6" w14:textId="6BF55932" w:rsidR="00642ED4" w:rsidRPr="00E76965" w:rsidRDefault="00642ED4" w:rsidP="00310720">
            <w:pPr>
              <w:pStyle w:val="ACNormal"/>
              <w:tabs>
                <w:tab w:val="left" w:pos="977"/>
              </w:tabs>
            </w:pPr>
            <w:r w:rsidRPr="00E76965">
              <w:t>La ligne d’arrivée se situe entre un mât arborant un pavillon bleu sur l</w:t>
            </w:r>
            <w:r>
              <w:t xml:space="preserve">'embarcation </w:t>
            </w:r>
            <w:r w:rsidRPr="00E76965">
              <w:t>de signalisation à l’extrémité</w:t>
            </w:r>
            <w:r>
              <w:t xml:space="preserve"> tribord </w:t>
            </w:r>
            <w:r w:rsidRPr="00E76965">
              <w:t>et le côté parcours de la marque d’arrivée de l’extrémité</w:t>
            </w:r>
            <w:r>
              <w:t xml:space="preserve"> bâbord.</w:t>
            </w:r>
          </w:p>
        </w:tc>
      </w:tr>
      <w:tr w:rsidR="00642ED4" w14:paraId="7DBFC16D"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7388D6DC" w14:textId="531594AE" w:rsidR="00642ED4" w:rsidRPr="00782117" w:rsidRDefault="00642ED4" w:rsidP="000F6508">
            <w:pPr>
              <w:pStyle w:val="ACnormaltitre-d-article"/>
              <w:tabs>
                <w:tab w:val="clear" w:pos="1134"/>
                <w:tab w:val="left" w:pos="977"/>
              </w:tabs>
            </w:pPr>
            <w:r w:rsidRPr="00782117">
              <w:t>1</w:t>
            </w:r>
            <w:r>
              <w:t>5</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329E4B69" w14:textId="77777777" w:rsidR="00642ED4" w:rsidRPr="004C539F" w:rsidRDefault="00642ED4" w:rsidP="00310720">
            <w:pPr>
              <w:pStyle w:val="ACnormaltitre-d-article"/>
              <w:tabs>
                <w:tab w:val="left" w:pos="977"/>
              </w:tabs>
              <w:rPr>
                <w:lang w:val="fr-CH"/>
              </w:rPr>
            </w:pPr>
            <w:r w:rsidRPr="004C539F">
              <w:rPr>
                <w:lang w:val="fr-CH"/>
              </w:rPr>
              <w:t>Système de pénalité</w:t>
            </w:r>
          </w:p>
        </w:tc>
      </w:tr>
      <w:tr w:rsidR="00642ED4" w:rsidRPr="00901DCB" w14:paraId="7306F012"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72C89141" w14:textId="2575FB05" w:rsidR="00642ED4" w:rsidRDefault="00642ED4" w:rsidP="000F6508">
            <w:pPr>
              <w:pStyle w:val="ACNormal"/>
            </w:pPr>
            <w:r>
              <w:t>15.1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438F7EF9" w14:textId="1C56BB5F" w:rsidR="00642ED4" w:rsidRPr="003C7BF2" w:rsidRDefault="00642ED4" w:rsidP="00310720">
            <w:pPr>
              <w:pStyle w:val="ACNormal"/>
            </w:pPr>
            <w:r>
              <w:t xml:space="preserve">L'annexe P des RCV s'applique avec la modification </w:t>
            </w:r>
            <w:proofErr w:type="gramStart"/>
            <w:r>
              <w:t>suivante:</w:t>
            </w:r>
            <w:proofErr w:type="gramEnd"/>
            <w:r>
              <w:t xml:space="preserve"> </w:t>
            </w:r>
            <w:r w:rsidRPr="0065265E">
              <w:t>La RCV P 2.3 ne s’applique pas et la RCV P 2.2 est modifiée de sorte qu’elle s’applique à toute pénalité après la première.</w:t>
            </w:r>
          </w:p>
        </w:tc>
      </w:tr>
      <w:tr w:rsidR="00642ED4" w:rsidRPr="00AC43AD" w14:paraId="04BF577C" w14:textId="77777777" w:rsidTr="00AC43AD">
        <w:tblPrEx>
          <w:tblCellMar>
            <w:top w:w="57" w:type="dxa"/>
            <w:bottom w:w="57" w:type="dxa"/>
          </w:tblCellMar>
        </w:tblPrEx>
        <w:tc>
          <w:tcPr>
            <w:tcW w:w="737" w:type="dxa"/>
            <w:gridSpan w:val="2"/>
            <w:tcBorders>
              <w:top w:val="single" w:sz="4" w:space="0" w:color="000000"/>
              <w:left w:val="nil"/>
              <w:bottom w:val="nil"/>
              <w:right w:val="single" w:sz="4" w:space="0" w:color="000000"/>
            </w:tcBorders>
            <w:shd w:val="clear" w:color="auto" w:fill="auto"/>
            <w:tcMar>
              <w:left w:w="103" w:type="dxa"/>
            </w:tcMar>
          </w:tcPr>
          <w:p w14:paraId="4367B106" w14:textId="09629FE7" w:rsidR="00642ED4" w:rsidRDefault="00642ED4" w:rsidP="000F6508">
            <w:pPr>
              <w:pStyle w:val="ACnormaltitre-d-article"/>
              <w:tabs>
                <w:tab w:val="clear" w:pos="1134"/>
                <w:tab w:val="left" w:pos="977"/>
              </w:tabs>
            </w:pPr>
            <w:r>
              <w:t>16</w:t>
            </w:r>
          </w:p>
        </w:tc>
        <w:tc>
          <w:tcPr>
            <w:tcW w:w="10036" w:type="dxa"/>
            <w:gridSpan w:val="2"/>
            <w:tcBorders>
              <w:top w:val="single" w:sz="4" w:space="0" w:color="000000"/>
              <w:left w:val="single" w:sz="4" w:space="0" w:color="000000"/>
              <w:bottom w:val="nil"/>
              <w:right w:val="nil"/>
            </w:tcBorders>
            <w:shd w:val="clear" w:color="auto" w:fill="auto"/>
            <w:tcMar>
              <w:left w:w="103" w:type="dxa"/>
            </w:tcMar>
          </w:tcPr>
          <w:p w14:paraId="018C7709" w14:textId="4C0EC215" w:rsidR="00642ED4" w:rsidRPr="00D5168F" w:rsidRDefault="00642ED4" w:rsidP="00310720">
            <w:pPr>
              <w:pStyle w:val="ACnormaltitre-d-article"/>
              <w:tabs>
                <w:tab w:val="left" w:pos="977"/>
              </w:tabs>
              <w:rPr>
                <w:lang w:val="fr-CH"/>
              </w:rPr>
            </w:pPr>
            <w:r w:rsidRPr="00D5168F">
              <w:rPr>
                <w:lang w:val="fr-CH"/>
              </w:rPr>
              <w:t>Temps limite et temps cible</w:t>
            </w:r>
          </w:p>
        </w:tc>
      </w:tr>
      <w:tr w:rsidR="00642ED4" w:rsidRPr="00252D42" w14:paraId="27FE3249" w14:textId="77777777" w:rsidTr="00AC43AD">
        <w:tblPrEx>
          <w:tblCellMar>
            <w:top w:w="57" w:type="dxa"/>
            <w:bottom w:w="57" w:type="dxa"/>
          </w:tblCellMar>
        </w:tblPrEx>
        <w:tc>
          <w:tcPr>
            <w:tcW w:w="737" w:type="dxa"/>
            <w:gridSpan w:val="2"/>
            <w:tcBorders>
              <w:top w:val="nil"/>
              <w:left w:val="nil"/>
              <w:bottom w:val="single" w:sz="4" w:space="0" w:color="000000"/>
              <w:right w:val="single" w:sz="4" w:space="0" w:color="000000"/>
            </w:tcBorders>
            <w:shd w:val="clear" w:color="auto" w:fill="auto"/>
            <w:tcMar>
              <w:left w:w="103" w:type="dxa"/>
            </w:tcMar>
          </w:tcPr>
          <w:p w14:paraId="6AA85284" w14:textId="05102196" w:rsidR="00642ED4" w:rsidRDefault="009D453D" w:rsidP="009D453D">
            <w:pPr>
              <w:pStyle w:val="ACNormal"/>
            </w:pPr>
            <w:r>
              <w:t>16.1</w:t>
            </w:r>
          </w:p>
        </w:tc>
        <w:tc>
          <w:tcPr>
            <w:tcW w:w="10036" w:type="dxa"/>
            <w:gridSpan w:val="2"/>
            <w:tcBorders>
              <w:top w:val="nil"/>
              <w:left w:val="single" w:sz="4" w:space="0" w:color="000000"/>
              <w:bottom w:val="single" w:sz="4" w:space="0" w:color="000000"/>
              <w:right w:val="nil"/>
            </w:tcBorders>
            <w:shd w:val="clear" w:color="auto" w:fill="auto"/>
          </w:tcPr>
          <w:tbl>
            <w:tblPr>
              <w:tblStyle w:val="Grilledutableau"/>
              <w:tblW w:w="7183" w:type="dxa"/>
              <w:jc w:val="center"/>
              <w:tblLayout w:type="fixed"/>
              <w:tblLook w:val="04A0" w:firstRow="1" w:lastRow="0" w:firstColumn="1" w:lastColumn="0" w:noHBand="0" w:noVBand="1"/>
            </w:tblPr>
            <w:tblGrid>
              <w:gridCol w:w="2340"/>
              <w:gridCol w:w="2520"/>
              <w:gridCol w:w="2323"/>
            </w:tblGrid>
            <w:tr w:rsidR="00642ED4" w:rsidRPr="0050083F" w14:paraId="78E3D53F" w14:textId="77777777" w:rsidTr="00BB43F3">
              <w:trPr>
                <w:jc w:val="center"/>
              </w:trPr>
              <w:tc>
                <w:tcPr>
                  <w:tcW w:w="2340" w:type="dxa"/>
                  <w:shd w:val="clear" w:color="auto" w:fill="D9D9D9" w:themeFill="background1" w:themeFillShade="D9"/>
                  <w:vAlign w:val="center"/>
                </w:tcPr>
                <w:p w14:paraId="48597CB2" w14:textId="77777777" w:rsidR="00642ED4" w:rsidRPr="003D502B" w:rsidRDefault="00642ED4" w:rsidP="00310720">
                  <w:pPr>
                    <w:pStyle w:val="ACnormalsous-tableau"/>
                    <w:numPr>
                      <w:ilvl w:val="0"/>
                      <w:numId w:val="0"/>
                    </w:numPr>
                    <w:spacing w:after="0"/>
                    <w:jc w:val="center"/>
                    <w:rPr>
                      <w:b/>
                      <w:bCs/>
                      <w:i/>
                      <w:iCs/>
                    </w:rPr>
                  </w:pPr>
                  <w:r w:rsidRPr="00451A73">
                    <w:rPr>
                      <w:b/>
                      <w:bCs/>
                      <w:i/>
                      <w:iCs/>
                    </w:rPr>
                    <w:t>Temps cible de course</w:t>
                  </w:r>
                </w:p>
              </w:tc>
              <w:tc>
                <w:tcPr>
                  <w:tcW w:w="2520" w:type="dxa"/>
                  <w:shd w:val="clear" w:color="auto" w:fill="D9D9D9" w:themeFill="background1" w:themeFillShade="D9"/>
                  <w:vAlign w:val="center"/>
                </w:tcPr>
                <w:p w14:paraId="39ACAAD8" w14:textId="77777777" w:rsidR="00642ED4" w:rsidRPr="003D502B" w:rsidRDefault="00642ED4" w:rsidP="00310720">
                  <w:pPr>
                    <w:pStyle w:val="ACnormalsous-tableau"/>
                    <w:numPr>
                      <w:ilvl w:val="0"/>
                      <w:numId w:val="0"/>
                    </w:numPr>
                    <w:spacing w:after="0"/>
                    <w:jc w:val="center"/>
                    <w:rPr>
                      <w:b/>
                      <w:bCs/>
                      <w:i/>
                      <w:iCs/>
                    </w:rPr>
                  </w:pPr>
                  <w:r>
                    <w:rPr>
                      <w:b/>
                      <w:bCs/>
                      <w:i/>
                      <w:iCs/>
                    </w:rPr>
                    <w:t>Temps limite de course</w:t>
                  </w:r>
                </w:p>
              </w:tc>
              <w:tc>
                <w:tcPr>
                  <w:tcW w:w="2323" w:type="dxa"/>
                  <w:shd w:val="clear" w:color="auto" w:fill="D9D9D9" w:themeFill="background1" w:themeFillShade="D9"/>
                  <w:vAlign w:val="center"/>
                </w:tcPr>
                <w:p w14:paraId="4A6AA90B" w14:textId="77777777" w:rsidR="00642ED4" w:rsidRPr="003D502B" w:rsidRDefault="00642ED4" w:rsidP="00310720">
                  <w:pPr>
                    <w:pStyle w:val="ACnormalsous-tableau"/>
                    <w:numPr>
                      <w:ilvl w:val="0"/>
                      <w:numId w:val="0"/>
                    </w:numPr>
                    <w:spacing w:after="0"/>
                    <w:jc w:val="center"/>
                    <w:rPr>
                      <w:b/>
                      <w:bCs/>
                      <w:i/>
                      <w:iCs/>
                    </w:rPr>
                  </w:pPr>
                  <w:r>
                    <w:rPr>
                      <w:b/>
                      <w:bCs/>
                      <w:i/>
                      <w:iCs/>
                    </w:rPr>
                    <w:t>Fenêtre pour finir</w:t>
                  </w:r>
                </w:p>
              </w:tc>
            </w:tr>
            <w:tr w:rsidR="00642ED4" w14:paraId="13121271" w14:textId="77777777" w:rsidTr="0069476D">
              <w:trPr>
                <w:jc w:val="center"/>
              </w:trPr>
              <w:tc>
                <w:tcPr>
                  <w:tcW w:w="2340" w:type="dxa"/>
                </w:tcPr>
                <w:p w14:paraId="5778D250" w14:textId="77777777" w:rsidR="00642ED4" w:rsidRDefault="00642ED4" w:rsidP="00310720">
                  <w:pPr>
                    <w:pStyle w:val="ACnormalsous-tableau"/>
                    <w:numPr>
                      <w:ilvl w:val="0"/>
                      <w:numId w:val="0"/>
                    </w:numPr>
                    <w:spacing w:after="0"/>
                    <w:jc w:val="center"/>
                    <w:rPr>
                      <w:i/>
                      <w:iCs/>
                    </w:rPr>
                  </w:pPr>
                  <w:r w:rsidRPr="00FD20A1">
                    <w:rPr>
                      <w:i/>
                      <w:iCs/>
                    </w:rPr>
                    <w:t>45 min</w:t>
                  </w:r>
                </w:p>
              </w:tc>
              <w:tc>
                <w:tcPr>
                  <w:tcW w:w="2520" w:type="dxa"/>
                </w:tcPr>
                <w:p w14:paraId="51292DCA" w14:textId="77777777" w:rsidR="00642ED4" w:rsidRPr="003D502B" w:rsidRDefault="00642ED4" w:rsidP="00310720">
                  <w:pPr>
                    <w:pStyle w:val="ACnormalsous-tableau"/>
                    <w:numPr>
                      <w:ilvl w:val="0"/>
                      <w:numId w:val="0"/>
                    </w:numPr>
                    <w:spacing w:after="0"/>
                    <w:jc w:val="center"/>
                    <w:rPr>
                      <w:i/>
                      <w:iCs/>
                    </w:rPr>
                  </w:pPr>
                  <w:r>
                    <w:rPr>
                      <w:i/>
                      <w:iCs/>
                    </w:rPr>
                    <w:t>50</w:t>
                  </w:r>
                  <w:r w:rsidRPr="003D502B">
                    <w:rPr>
                      <w:i/>
                      <w:iCs/>
                    </w:rPr>
                    <w:t xml:space="preserve"> min</w:t>
                  </w:r>
                </w:p>
              </w:tc>
              <w:tc>
                <w:tcPr>
                  <w:tcW w:w="2323" w:type="dxa"/>
                </w:tcPr>
                <w:p w14:paraId="33CE7959" w14:textId="77777777" w:rsidR="00642ED4" w:rsidRPr="003D502B" w:rsidRDefault="00642ED4" w:rsidP="00310720">
                  <w:pPr>
                    <w:pStyle w:val="ACnormalsous-tableau"/>
                    <w:numPr>
                      <w:ilvl w:val="0"/>
                      <w:numId w:val="0"/>
                    </w:numPr>
                    <w:spacing w:after="0"/>
                    <w:jc w:val="center"/>
                    <w:rPr>
                      <w:i/>
                      <w:iCs/>
                    </w:rPr>
                  </w:pPr>
                  <w:r>
                    <w:rPr>
                      <w:i/>
                      <w:iCs/>
                    </w:rPr>
                    <w:t xml:space="preserve">15 </w:t>
                  </w:r>
                  <w:r w:rsidRPr="003D502B">
                    <w:rPr>
                      <w:i/>
                      <w:iCs/>
                    </w:rPr>
                    <w:t>min</w:t>
                  </w:r>
                </w:p>
              </w:tc>
            </w:tr>
          </w:tbl>
          <w:p w14:paraId="00DFE26D" w14:textId="77777777" w:rsidR="00642ED4" w:rsidRDefault="00642ED4" w:rsidP="00310720">
            <w:pPr>
              <w:pStyle w:val="ACnormal-Note-guide-rouge"/>
            </w:pPr>
          </w:p>
        </w:tc>
      </w:tr>
      <w:tr w:rsidR="00642ED4" w:rsidRPr="00AC43AD" w14:paraId="18E54B13"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2212771C" w14:textId="068E1C45" w:rsidR="00642ED4" w:rsidRPr="002A52EE" w:rsidRDefault="00642ED4" w:rsidP="001F5D85">
            <w:pPr>
              <w:pStyle w:val="ACNormalItalic"/>
              <w:tabs>
                <w:tab w:val="clear" w:pos="1134"/>
                <w:tab w:val="left" w:pos="977"/>
              </w:tabs>
              <w:rPr>
                <w:i w:val="0"/>
                <w:iCs/>
              </w:rPr>
            </w:pPr>
            <w:r w:rsidRPr="002A52EE">
              <w:rPr>
                <w:i w:val="0"/>
                <w:iCs/>
              </w:rPr>
              <w:lastRenderedPageBreak/>
              <w:t>16.</w:t>
            </w:r>
            <w:r w:rsidR="009458E0">
              <w:rPr>
                <w:i w:val="0"/>
                <w:iCs/>
              </w:rPr>
              <w:t>2</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58489B54" w14:textId="77777777" w:rsidR="00642ED4" w:rsidRDefault="00642ED4" w:rsidP="00310720">
            <w:pPr>
              <w:pStyle w:val="ACNormalItalic"/>
              <w:tabs>
                <w:tab w:val="left" w:pos="977"/>
              </w:tabs>
              <w:rPr>
                <w:i w:val="0"/>
                <w:iCs/>
                <w:lang w:val="fr-CH"/>
              </w:rPr>
            </w:pPr>
            <w:bookmarkStart w:id="3" w:name="_Hlk158396024"/>
            <w:r w:rsidRPr="002A52EE">
              <w:rPr>
                <w:i w:val="0"/>
                <w:iCs/>
                <w:lang w:val="fr-CH"/>
              </w:rPr>
              <w:t>La fenêtre</w:t>
            </w:r>
            <w:r w:rsidRPr="002A52EE" w:rsidDel="00CF2F85">
              <w:rPr>
                <w:i w:val="0"/>
                <w:iCs/>
                <w:lang w:val="fr-CH"/>
              </w:rPr>
              <w:t xml:space="preserve"> </w:t>
            </w:r>
            <w:r w:rsidRPr="002A52EE">
              <w:rPr>
                <w:i w:val="0"/>
                <w:iCs/>
                <w:lang w:val="fr-CH"/>
              </w:rPr>
              <w:t xml:space="preserve">pour finir est le temps dont disposent les bateaux pour terminer après que le premier bateau a effectué le parcours et fini. </w:t>
            </w:r>
          </w:p>
          <w:p w14:paraId="7F7F1259" w14:textId="15E6F4C3" w:rsidR="00642ED4" w:rsidRPr="002A52EE" w:rsidRDefault="00642ED4" w:rsidP="00310720">
            <w:pPr>
              <w:pStyle w:val="ACNormalItalic"/>
              <w:tabs>
                <w:tab w:val="left" w:pos="977"/>
              </w:tabs>
              <w:rPr>
                <w:i w:val="0"/>
                <w:iCs/>
                <w:lang w:val="fr-CH"/>
              </w:rPr>
            </w:pPr>
            <w:r w:rsidRPr="002A52EE">
              <w:rPr>
                <w:i w:val="0"/>
                <w:iCs/>
                <w:lang w:val="fr-CH"/>
              </w:rPr>
              <w:t xml:space="preserve">Les bateaux qui ne terminent pas dans la fenêtre pour finir et qui ne se retirent pas, ne sont pas pénalisés ou n'obtiennent pas de réparation par la suite, se verront attribuer le score Temps Limite Expiré (TLE) sans instruction. </w:t>
            </w:r>
          </w:p>
          <w:p w14:paraId="732A46EF" w14:textId="037BE407" w:rsidR="00642ED4" w:rsidRDefault="00642ED4" w:rsidP="00310720">
            <w:pPr>
              <w:pStyle w:val="ACNormalItalic"/>
              <w:tabs>
                <w:tab w:val="left" w:pos="977"/>
              </w:tabs>
              <w:rPr>
                <w:i w:val="0"/>
                <w:iCs/>
                <w:lang w:val="fr-CH"/>
              </w:rPr>
            </w:pPr>
            <w:r w:rsidRPr="002A52EE">
              <w:rPr>
                <w:i w:val="0"/>
                <w:iCs/>
                <w:lang w:val="fr-CH"/>
              </w:rPr>
              <w:t xml:space="preserve">Un bateau marqué TLE </w:t>
            </w:r>
            <w:r>
              <w:rPr>
                <w:i w:val="0"/>
                <w:iCs/>
                <w:lang w:val="fr-CH"/>
              </w:rPr>
              <w:t>recevra</w:t>
            </w:r>
            <w:r w:rsidRPr="002A52EE">
              <w:rPr>
                <w:i w:val="0"/>
                <w:iCs/>
                <w:lang w:val="fr-CH"/>
              </w:rPr>
              <w:t xml:space="preserve"> un point de plus que les points marqués par le dernier bateau de la classe qui a terminé dans la fenêtre pour finir. </w:t>
            </w:r>
          </w:p>
          <w:p w14:paraId="225E5B67" w14:textId="53F62AE1" w:rsidR="00642ED4" w:rsidRPr="002A52EE" w:rsidRDefault="00642ED4" w:rsidP="00310720">
            <w:pPr>
              <w:pStyle w:val="ACNormalItalic"/>
              <w:tabs>
                <w:tab w:val="left" w:pos="977"/>
              </w:tabs>
              <w:rPr>
                <w:i w:val="0"/>
                <w:iCs/>
                <w:lang w:val="fr-CH"/>
              </w:rPr>
            </w:pPr>
            <w:r w:rsidRPr="002A52EE">
              <w:rPr>
                <w:i w:val="0"/>
                <w:iCs/>
                <w:lang w:val="fr-CH"/>
              </w:rPr>
              <w:t>Ceci modifie les RCV 35, A</w:t>
            </w:r>
            <w:r w:rsidR="00A75A47">
              <w:rPr>
                <w:i w:val="0"/>
                <w:iCs/>
                <w:lang w:val="fr-CH"/>
              </w:rPr>
              <w:t xml:space="preserve"> </w:t>
            </w:r>
            <w:r w:rsidRPr="002A52EE">
              <w:rPr>
                <w:i w:val="0"/>
                <w:iCs/>
                <w:lang w:val="fr-CH"/>
              </w:rPr>
              <w:t>5.1, A</w:t>
            </w:r>
            <w:r w:rsidR="00A75A47">
              <w:rPr>
                <w:i w:val="0"/>
                <w:iCs/>
                <w:lang w:val="fr-CH"/>
              </w:rPr>
              <w:t xml:space="preserve"> </w:t>
            </w:r>
            <w:r w:rsidRPr="002A52EE">
              <w:rPr>
                <w:i w:val="0"/>
                <w:iCs/>
                <w:lang w:val="fr-CH"/>
              </w:rPr>
              <w:t>5.2 et A</w:t>
            </w:r>
            <w:r w:rsidR="00A75A47">
              <w:rPr>
                <w:i w:val="0"/>
                <w:iCs/>
                <w:lang w:val="fr-CH"/>
              </w:rPr>
              <w:t xml:space="preserve"> </w:t>
            </w:r>
            <w:r w:rsidRPr="002A52EE">
              <w:rPr>
                <w:i w:val="0"/>
                <w:iCs/>
                <w:lang w:val="fr-CH"/>
              </w:rPr>
              <w:t>10.</w:t>
            </w:r>
            <w:bookmarkEnd w:id="3"/>
          </w:p>
        </w:tc>
      </w:tr>
      <w:tr w:rsidR="009458E0" w:rsidRPr="00642ED4" w14:paraId="38D447EF"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60B9F769" w14:textId="4FB58144" w:rsidR="009458E0" w:rsidRPr="002A52EE" w:rsidRDefault="009458E0" w:rsidP="00C66E1A">
            <w:pPr>
              <w:pStyle w:val="ACNormalItalic"/>
              <w:tabs>
                <w:tab w:val="clear" w:pos="1134"/>
                <w:tab w:val="left" w:pos="831"/>
                <w:tab w:val="left" w:pos="977"/>
              </w:tabs>
              <w:rPr>
                <w:i w:val="0"/>
                <w:iCs/>
              </w:rPr>
            </w:pPr>
            <w:r w:rsidRPr="002A52EE">
              <w:rPr>
                <w:i w:val="0"/>
                <w:iCs/>
              </w:rPr>
              <w:t>16.</w:t>
            </w:r>
            <w:r>
              <w:rPr>
                <w:i w:val="0"/>
                <w:iCs/>
              </w:rPr>
              <w:t>3</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59554F69" w14:textId="77777777" w:rsidR="009458E0" w:rsidRPr="002A52EE" w:rsidRDefault="009458E0" w:rsidP="00C66E1A">
            <w:pPr>
              <w:pStyle w:val="ACNormalItalic"/>
              <w:tabs>
                <w:tab w:val="left" w:pos="977"/>
              </w:tabs>
              <w:rPr>
                <w:i w:val="0"/>
                <w:iCs/>
                <w:lang w:val="fr-CH"/>
              </w:rPr>
            </w:pPr>
            <w:r w:rsidRPr="002A52EE">
              <w:rPr>
                <w:i w:val="0"/>
                <w:iCs/>
                <w:lang w:val="fr-CH"/>
              </w:rPr>
              <w:t xml:space="preserve">Le manquement à respecter le temps cible de course ne constituera pas motif à réparation. Ceci modifie la </w:t>
            </w:r>
            <w:r w:rsidRPr="00031659">
              <w:rPr>
                <w:i w:val="0"/>
                <w:iCs/>
                <w:lang w:val="fr-CH"/>
              </w:rPr>
              <w:t>RCV 61.4(b)(1).</w:t>
            </w:r>
          </w:p>
        </w:tc>
      </w:tr>
      <w:tr w:rsidR="00642ED4" w:rsidRPr="00DA216C" w14:paraId="05D2F985"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4F0D2292" w14:textId="70868069" w:rsidR="00642ED4" w:rsidRDefault="00642ED4" w:rsidP="001F5D85">
            <w:pPr>
              <w:pStyle w:val="ACnormaltitre-d-article"/>
              <w:tabs>
                <w:tab w:val="clear" w:pos="1134"/>
                <w:tab w:val="left" w:pos="977"/>
              </w:tabs>
            </w:pPr>
            <w:r>
              <w:t>17</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4335E65B" w14:textId="77777777" w:rsidR="00642ED4" w:rsidRPr="00DA216C" w:rsidRDefault="00642ED4" w:rsidP="00310720">
            <w:pPr>
              <w:pStyle w:val="ACnormaltitre-d-article"/>
              <w:tabs>
                <w:tab w:val="left" w:pos="977"/>
              </w:tabs>
            </w:pPr>
            <w:r>
              <w:rPr>
                <w:lang w:val="fr-FR"/>
              </w:rPr>
              <w:t>Demandes d'instructions</w:t>
            </w:r>
          </w:p>
        </w:tc>
      </w:tr>
      <w:tr w:rsidR="00642ED4" w:rsidRPr="00AC43AD" w14:paraId="48007C40"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63F0BF54" w14:textId="0A7AF2D7" w:rsidR="00642ED4" w:rsidRDefault="00642ED4" w:rsidP="001F5D85">
            <w:pPr>
              <w:pStyle w:val="ACNormal"/>
              <w:tabs>
                <w:tab w:val="clear" w:pos="1134"/>
                <w:tab w:val="left" w:pos="977"/>
              </w:tabs>
            </w:pPr>
            <w:r>
              <w:t>17.1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006E5039" w14:textId="36C4C923" w:rsidR="00642ED4" w:rsidRPr="00BE7EB1" w:rsidRDefault="00642ED4" w:rsidP="00310720">
            <w:pPr>
              <w:pStyle w:val="ACNormal"/>
              <w:rPr>
                <w:i/>
              </w:rPr>
            </w:pPr>
            <w:r w:rsidRPr="00BE7EB1">
              <w:t>La RCV 6</w:t>
            </w:r>
            <w:r>
              <w:t>0.2</w:t>
            </w:r>
            <w:r w:rsidRPr="004264DD">
              <w:t>(a)</w:t>
            </w:r>
            <w:r w:rsidR="009458E0">
              <w:t>(1)</w:t>
            </w:r>
            <w:r>
              <w:t xml:space="preserve"> </w:t>
            </w:r>
            <w:r w:rsidRPr="00BE7EB1">
              <w:t xml:space="preserve">est </w:t>
            </w:r>
            <w:r>
              <w:t>complétée</w:t>
            </w:r>
            <w:r w:rsidRPr="00BE7EB1">
              <w:t xml:space="preserve"> comme suit :</w:t>
            </w:r>
          </w:p>
          <w:p w14:paraId="71A7A8B8" w14:textId="603C0B12" w:rsidR="00642ED4" w:rsidRPr="00BE7EB1" w:rsidRDefault="00642ED4" w:rsidP="00310720">
            <w:pPr>
              <w:pStyle w:val="ACNormal"/>
              <w:rPr>
                <w:rFonts w:eastAsiaTheme="minorHAnsi" w:cs="Arial"/>
                <w:lang w:eastAsia="en-US"/>
              </w:rPr>
            </w:pPr>
            <w:r w:rsidRPr="00BE7EB1">
              <w:rPr>
                <w:rFonts w:cs="Arial"/>
              </w:rPr>
              <w:t>En plus</w:t>
            </w:r>
            <w:r>
              <w:rPr>
                <w:rFonts w:cs="Arial"/>
              </w:rPr>
              <w:t>, u</w:t>
            </w:r>
            <w:r w:rsidRPr="00BE7EB1">
              <w:rPr>
                <w:rFonts w:cs="Arial"/>
              </w:rPr>
              <w:t xml:space="preserve">n bateau qui désire </w:t>
            </w:r>
            <w:r>
              <w:rPr>
                <w:rFonts w:cs="Arial"/>
              </w:rPr>
              <w:t>déposer une demande d'instruction,</w:t>
            </w:r>
            <w:r w:rsidRPr="00BE7EB1">
              <w:rPr>
                <w:rFonts w:cs="Arial"/>
              </w:rPr>
              <w:t xml:space="preserve"> doit informer le comité de course contre qui il réclame</w:t>
            </w:r>
            <w:r>
              <w:rPr>
                <w:rFonts w:cs="Arial"/>
              </w:rPr>
              <w:t>,</w:t>
            </w:r>
            <w:r w:rsidRPr="00BE7EB1">
              <w:rPr>
                <w:rFonts w:cs="Arial"/>
              </w:rPr>
              <w:t xml:space="preserve"> </w:t>
            </w:r>
            <w:r w:rsidRPr="004264DD">
              <w:rPr>
                <w:rFonts w:cs="Arial"/>
              </w:rPr>
              <w:t>immédiatement après</w:t>
            </w:r>
            <w:r>
              <w:rPr>
                <w:rFonts w:cs="Arial"/>
              </w:rPr>
              <w:t xml:space="preserve"> </w:t>
            </w:r>
            <w:r w:rsidRPr="00BE7EB1">
              <w:rPr>
                <w:rFonts w:cs="Arial"/>
              </w:rPr>
              <w:t xml:space="preserve">le passage de la ligne d’arrivée </w:t>
            </w:r>
            <w:r w:rsidRPr="00BE7EB1">
              <w:rPr>
                <w:rFonts w:eastAsiaTheme="minorHAnsi" w:cs="Arial"/>
                <w:lang w:eastAsia="en-US"/>
              </w:rPr>
              <w:t>et dans tous les cas avant d’avoir eu un contact avec son coach.</w:t>
            </w:r>
          </w:p>
        </w:tc>
      </w:tr>
      <w:tr w:rsidR="00642ED4" w:rsidRPr="00AC43AD" w14:paraId="1CF9D4E0"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09BB093C" w14:textId="34C76CF0" w:rsidR="00642ED4" w:rsidRPr="00C76EB3" w:rsidRDefault="00642ED4" w:rsidP="001F5D85">
            <w:pPr>
              <w:pStyle w:val="ACNormal"/>
            </w:pPr>
            <w:r w:rsidRPr="00C76EB3">
              <w:t>17.2</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2776165D" w14:textId="7A3BD07E" w:rsidR="00642ED4" w:rsidRPr="00C76EB3" w:rsidRDefault="00642ED4" w:rsidP="00310720">
            <w:pPr>
              <w:pStyle w:val="ACNormal"/>
            </w:pPr>
            <w:r w:rsidRPr="00C76EB3">
              <w:t xml:space="preserve">Pour chaque classe, le temps limite de réclamation est de 60 minutes après que le dernier bateau de la classe a fini la dernière course du jour ou après que, sur l'eau, le comité de course a signalé qu’il n’y aurait plus de course ce jour-là, selon ce qui est le plus tard. </w:t>
            </w:r>
          </w:p>
          <w:p w14:paraId="5704A12C" w14:textId="533F51AE" w:rsidR="00642ED4" w:rsidRPr="00C76EB3" w:rsidRDefault="00642ED4" w:rsidP="00310720">
            <w:pPr>
              <w:pStyle w:val="ACNormal"/>
            </w:pPr>
            <w:r w:rsidRPr="00C76EB3">
              <w:t>Le temps limite de réclamation est de 15 minutes après que, à terre, le comité de course a signalé qu’il n’y aurait plus de course ce jour-là.</w:t>
            </w:r>
          </w:p>
          <w:p w14:paraId="6F6551A3" w14:textId="604A52B7" w:rsidR="00642ED4" w:rsidRPr="00C76EB3" w:rsidRDefault="00642ED4" w:rsidP="00310720">
            <w:pPr>
              <w:pStyle w:val="ACNormal"/>
            </w:pPr>
            <w:r w:rsidRPr="00C76EB3">
              <w:t>L'heure limite sera affichée au tableau officiel.</w:t>
            </w:r>
          </w:p>
        </w:tc>
      </w:tr>
      <w:tr w:rsidR="00642ED4" w:rsidRPr="00AC43AD" w14:paraId="53B165B6" w14:textId="77777777" w:rsidTr="00AC43AD">
        <w:tblPrEx>
          <w:tblCellMar>
            <w:top w:w="57" w:type="dxa"/>
            <w:bottom w:w="57" w:type="dxa"/>
          </w:tblCellMar>
        </w:tblPrEx>
        <w:tc>
          <w:tcPr>
            <w:tcW w:w="737" w:type="dxa"/>
            <w:gridSpan w:val="2"/>
            <w:tcBorders>
              <w:top w:val="single" w:sz="4" w:space="0" w:color="000000"/>
              <w:left w:val="nil"/>
              <w:bottom w:val="nil"/>
              <w:right w:val="single" w:sz="4" w:space="0" w:color="000000"/>
            </w:tcBorders>
            <w:shd w:val="clear" w:color="auto" w:fill="auto"/>
            <w:tcMar>
              <w:left w:w="103" w:type="dxa"/>
            </w:tcMar>
          </w:tcPr>
          <w:p w14:paraId="00EB1B35" w14:textId="7745780F" w:rsidR="00642ED4" w:rsidRPr="006A7E3B" w:rsidRDefault="00642ED4" w:rsidP="001F5D85">
            <w:pPr>
              <w:pStyle w:val="ACNormal"/>
              <w:rPr>
                <w:i/>
                <w:iCs/>
              </w:rPr>
            </w:pPr>
            <w:r w:rsidRPr="008204A5">
              <w:rPr>
                <w:iCs/>
              </w:rPr>
              <w:t>17.</w:t>
            </w:r>
            <w:r>
              <w:rPr>
                <w:iCs/>
              </w:rPr>
              <w:t>3</w:t>
            </w:r>
          </w:p>
        </w:tc>
        <w:tc>
          <w:tcPr>
            <w:tcW w:w="10036" w:type="dxa"/>
            <w:gridSpan w:val="2"/>
            <w:tcBorders>
              <w:top w:val="single" w:sz="4" w:space="0" w:color="000000"/>
              <w:left w:val="single" w:sz="4" w:space="0" w:color="000000"/>
              <w:bottom w:val="nil"/>
              <w:right w:val="nil"/>
            </w:tcBorders>
            <w:shd w:val="clear" w:color="auto" w:fill="auto"/>
            <w:tcMar>
              <w:left w:w="103" w:type="dxa"/>
            </w:tcMar>
          </w:tcPr>
          <w:p w14:paraId="73E92EB2" w14:textId="41885FDA" w:rsidR="00642ED4" w:rsidRPr="00225A59" w:rsidRDefault="00642ED4" w:rsidP="00310720">
            <w:pPr>
              <w:pStyle w:val="ACNormal"/>
              <w:tabs>
                <w:tab w:val="left" w:pos="977"/>
              </w:tabs>
              <w:rPr>
                <w:i/>
                <w:iCs/>
              </w:rPr>
            </w:pPr>
            <w:r w:rsidRPr="008204A5">
              <w:t xml:space="preserve">Les demandes d'instruction </w:t>
            </w:r>
            <w:r>
              <w:t>doivent</w:t>
            </w:r>
            <w:r w:rsidRPr="008204A5">
              <w:t xml:space="preserve"> être soumises au moyen de l'</w:t>
            </w:r>
            <w:r>
              <w:t>a</w:t>
            </w:r>
            <w:r w:rsidRPr="008204A5">
              <w:t xml:space="preserve">pp </w:t>
            </w:r>
            <w:hyperlink r:id="rId10" w:history="1">
              <w:r w:rsidRPr="00E24355">
                <w:rPr>
                  <w:rStyle w:val="Lienhypertexte"/>
                </w:rPr>
                <w:t xml:space="preserve">Manage2Sail </w:t>
              </w:r>
              <w:proofErr w:type="spellStart"/>
              <w:r w:rsidR="00961F7D">
                <w:rPr>
                  <w:rStyle w:val="Lienhypertexte"/>
                </w:rPr>
                <w:t>SailorApp</w:t>
              </w:r>
              <w:proofErr w:type="spellEnd"/>
            </w:hyperlink>
            <w:r w:rsidRPr="00E24355">
              <w:t xml:space="preserve">, </w:t>
            </w:r>
            <w:r w:rsidRPr="00AE2BC3">
              <w:rPr>
                <w:shd w:val="clear" w:color="auto" w:fill="D9E2F3" w:themeFill="accent1" w:themeFillTint="33"/>
              </w:rPr>
              <w:t xml:space="preserve">(voir IC 25) </w:t>
            </w:r>
            <w:r w:rsidRPr="00E24355">
              <w:t>dans le délai imparti</w:t>
            </w:r>
            <w:r>
              <w:t>.</w:t>
            </w:r>
          </w:p>
        </w:tc>
      </w:tr>
      <w:tr w:rsidR="00642ED4" w:rsidRPr="00AC43AD" w14:paraId="0A26137F"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65DD3E5B" w14:textId="331FB67F" w:rsidR="00642ED4" w:rsidRDefault="00642ED4" w:rsidP="001F5D85">
            <w:pPr>
              <w:pStyle w:val="ACNormal"/>
              <w:tabs>
                <w:tab w:val="clear" w:pos="1134"/>
                <w:tab w:val="left" w:pos="977"/>
              </w:tabs>
            </w:pPr>
            <w:r>
              <w:t>17.4</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664E9A5D" w14:textId="0E133EDF" w:rsidR="00642ED4" w:rsidRDefault="00642ED4" w:rsidP="00310720">
            <w:pPr>
              <w:pStyle w:val="ACNormal"/>
              <w:tabs>
                <w:tab w:val="left" w:pos="977"/>
              </w:tabs>
            </w:pPr>
            <w:r>
              <w:t xml:space="preserve">Des avis seront affichés au plus tard 30 minutes après le temps limite de réclamation pour informer les concurrents des instructions dans lesquelles ils sont parties ou appelés comme témoins. </w:t>
            </w:r>
          </w:p>
          <w:p w14:paraId="67910C53" w14:textId="7679F4F9" w:rsidR="00642ED4" w:rsidRDefault="00642ED4" w:rsidP="00310720">
            <w:pPr>
              <w:pStyle w:val="ACNormal"/>
              <w:tabs>
                <w:tab w:val="left" w:pos="977"/>
              </w:tabs>
            </w:pPr>
            <w:r>
              <w:t>Les instructions peuvent être programmées avant la fin du temps limite de réclamation.</w:t>
            </w:r>
          </w:p>
          <w:p w14:paraId="75E5C0E5" w14:textId="30D86562" w:rsidR="00642ED4" w:rsidRPr="00DA216C" w:rsidRDefault="00642ED4" w:rsidP="00310720">
            <w:pPr>
              <w:pStyle w:val="ACNormal"/>
              <w:tabs>
                <w:tab w:val="left" w:pos="977"/>
              </w:tabs>
            </w:pPr>
            <w:r>
              <w:t xml:space="preserve">Les instructions auront lieu dans la salle du jury, </w:t>
            </w:r>
            <w:r w:rsidRPr="008D5837">
              <w:t>située</w:t>
            </w:r>
            <w:r w:rsidRPr="00401BB0">
              <w:t xml:space="preserve"> </w:t>
            </w:r>
            <w:r w:rsidRPr="006B4683">
              <w:rPr>
                <w:iCs/>
                <w:highlight w:val="yellow"/>
              </w:rPr>
              <w:t>&lt;</w:t>
            </w:r>
            <w:r>
              <w:rPr>
                <w:iCs/>
                <w:highlight w:val="yellow"/>
              </w:rPr>
              <w:t>l</w:t>
            </w:r>
            <w:r w:rsidRPr="006B4683">
              <w:rPr>
                <w:iCs/>
                <w:highlight w:val="yellow"/>
              </w:rPr>
              <w:t>ieu&gt;</w:t>
            </w:r>
            <w:r>
              <w:t xml:space="preserve"> et débuteront à l‘heure affichée.</w:t>
            </w:r>
          </w:p>
        </w:tc>
      </w:tr>
      <w:tr w:rsidR="00642ED4" w:rsidRPr="00AC43AD" w14:paraId="4E71C381"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71C69DD0" w14:textId="0870EB7F" w:rsidR="00642ED4" w:rsidRPr="008650E4" w:rsidRDefault="00642ED4" w:rsidP="001F5D85">
            <w:pPr>
              <w:pStyle w:val="ACNormal"/>
              <w:tabs>
                <w:tab w:val="clear" w:pos="1134"/>
                <w:tab w:val="left" w:pos="977"/>
              </w:tabs>
              <w:rPr>
                <w:iCs/>
              </w:rPr>
            </w:pPr>
            <w:r w:rsidRPr="008650E4">
              <w:rPr>
                <w:iCs/>
              </w:rPr>
              <w:t>17.</w:t>
            </w:r>
            <w:r>
              <w:rPr>
                <w:iCs/>
              </w:rPr>
              <w:t>5</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2360AA4B" w14:textId="77777777" w:rsidR="00642ED4" w:rsidRPr="008650E4" w:rsidRDefault="00642ED4" w:rsidP="00310720">
            <w:pPr>
              <w:pStyle w:val="ACNormal"/>
              <w:tabs>
                <w:tab w:val="left" w:pos="977"/>
              </w:tabs>
              <w:rPr>
                <w:iCs/>
              </w:rPr>
            </w:pPr>
            <w:r w:rsidRPr="008650E4">
              <w:rPr>
                <w:iCs/>
              </w:rPr>
              <w:t>Une liste des bateaux qui ont été pénalisés pour avoir enfreint la RCV 42 selon l'annexe P sera affichée.</w:t>
            </w:r>
          </w:p>
        </w:tc>
      </w:tr>
      <w:tr w:rsidR="00642ED4" w14:paraId="55589864"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365D3B35" w14:textId="6B562887" w:rsidR="00642ED4" w:rsidRDefault="00642ED4" w:rsidP="001F5D85">
            <w:pPr>
              <w:pStyle w:val="ACnormaltitre-d-article"/>
              <w:tabs>
                <w:tab w:val="clear" w:pos="1134"/>
                <w:tab w:val="left" w:pos="977"/>
              </w:tabs>
            </w:pPr>
            <w:r>
              <w:t>18</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114313BB" w14:textId="77777777" w:rsidR="00642ED4" w:rsidRPr="00785DF2" w:rsidRDefault="00642ED4" w:rsidP="00310720">
            <w:pPr>
              <w:pStyle w:val="ACnormaltitre-d-article"/>
              <w:tabs>
                <w:tab w:val="left" w:pos="977"/>
              </w:tabs>
              <w:rPr>
                <w:lang w:val="fr-CH"/>
              </w:rPr>
            </w:pPr>
            <w:r w:rsidRPr="00785DF2">
              <w:rPr>
                <w:lang w:val="fr-CH"/>
              </w:rPr>
              <w:t>Classement</w:t>
            </w:r>
          </w:p>
        </w:tc>
      </w:tr>
      <w:tr w:rsidR="00642ED4" w:rsidRPr="000D4431" w14:paraId="4A9F7EF0"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42DB1BA8" w14:textId="635DBBFA" w:rsidR="00642ED4" w:rsidRDefault="00642ED4" w:rsidP="001F5D85">
            <w:pPr>
              <w:pStyle w:val="ACNormal"/>
              <w:tabs>
                <w:tab w:val="clear" w:pos="1134"/>
                <w:tab w:val="left" w:pos="977"/>
              </w:tabs>
            </w:pPr>
            <w:r>
              <w:t>18.1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7FDFDFF4" w14:textId="311A3488" w:rsidR="00642ED4" w:rsidRDefault="00642ED4" w:rsidP="00310720">
            <w:pPr>
              <w:pStyle w:val="ACNormal"/>
              <w:tabs>
                <w:tab w:val="left" w:pos="977"/>
              </w:tabs>
            </w:pPr>
            <w:r>
              <w:t>Voir AC 13.</w:t>
            </w:r>
          </w:p>
        </w:tc>
      </w:tr>
      <w:tr w:rsidR="00642ED4" w14:paraId="6372C6CE"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4EBB7B5B" w14:textId="31F0FCB0" w:rsidR="00642ED4" w:rsidRDefault="00642ED4" w:rsidP="001F5D85">
            <w:pPr>
              <w:pStyle w:val="ACnormaltitre-d-article"/>
              <w:tabs>
                <w:tab w:val="clear" w:pos="1134"/>
                <w:tab w:val="left" w:pos="977"/>
              </w:tabs>
            </w:pPr>
            <w:r>
              <w:t>19</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63021F2C" w14:textId="77777777" w:rsidR="00642ED4" w:rsidRPr="00D5516F" w:rsidRDefault="00642ED4" w:rsidP="00310720">
            <w:pPr>
              <w:pStyle w:val="ACnormaltitre-d-article"/>
              <w:tabs>
                <w:tab w:val="left" w:pos="977"/>
              </w:tabs>
              <w:rPr>
                <w:lang w:val="fr-CH"/>
              </w:rPr>
            </w:pPr>
            <w:r w:rsidRPr="00D5516F">
              <w:rPr>
                <w:lang w:val="fr-CH"/>
              </w:rPr>
              <w:t>Règles de sécurité</w:t>
            </w:r>
          </w:p>
        </w:tc>
      </w:tr>
      <w:tr w:rsidR="00642ED4" w:rsidRPr="00AC43AD" w14:paraId="0E054613"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4541B549" w14:textId="051AB3F3" w:rsidR="00642ED4" w:rsidRPr="00CA3726" w:rsidRDefault="00642ED4" w:rsidP="001F5D85">
            <w:pPr>
              <w:pStyle w:val="ACNormal"/>
              <w:tabs>
                <w:tab w:val="clear" w:pos="1134"/>
                <w:tab w:val="left" w:pos="977"/>
              </w:tabs>
            </w:pPr>
            <w:r w:rsidRPr="00CA3726">
              <w:t>19.1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05A109E5" w14:textId="2BC2DFA5" w:rsidR="00642ED4" w:rsidRPr="00CA3726" w:rsidRDefault="00642ED4" w:rsidP="00310720">
            <w:pPr>
              <w:pStyle w:val="ACNormal"/>
              <w:tabs>
                <w:tab w:val="left" w:pos="977"/>
              </w:tabs>
            </w:pPr>
            <w:r w:rsidRPr="00CA3726">
              <w:t>La RCV 40.1 s'applique à tout moment lorsque les bateaux sont à flot.</w:t>
            </w:r>
          </w:p>
        </w:tc>
      </w:tr>
      <w:tr w:rsidR="00642ED4" w:rsidRPr="00AC43AD" w14:paraId="6C7A5857"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2AC35081" w14:textId="23BED9B9" w:rsidR="00642ED4" w:rsidRPr="0001418E" w:rsidRDefault="00642ED4" w:rsidP="001F5D85">
            <w:pPr>
              <w:pStyle w:val="ACNormal"/>
              <w:tabs>
                <w:tab w:val="clear" w:pos="1134"/>
                <w:tab w:val="left" w:pos="977"/>
              </w:tabs>
              <w:rPr>
                <w:iCs/>
              </w:rPr>
            </w:pPr>
            <w:r w:rsidRPr="0001418E">
              <w:rPr>
                <w:iCs/>
              </w:rPr>
              <w:t>19.2</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127D5032" w14:textId="6D630D2A" w:rsidR="00642ED4" w:rsidRPr="00BE7EB1" w:rsidRDefault="00642ED4" w:rsidP="00310720">
            <w:pPr>
              <w:pStyle w:val="ACNormal"/>
              <w:tabs>
                <w:tab w:val="left" w:pos="977"/>
              </w:tabs>
              <w:rPr>
                <w:iCs/>
              </w:rPr>
            </w:pPr>
            <w:r w:rsidRPr="0001418E">
              <w:rPr>
                <w:iCs/>
              </w:rPr>
              <w:t>[DP] [NP] Les bateaux qui ne sortent pas du port</w:t>
            </w:r>
            <w:r>
              <w:rPr>
                <w:iCs/>
              </w:rPr>
              <w:t xml:space="preserve"> ou ne courent pas</w:t>
            </w:r>
            <w:r w:rsidRPr="0001418E">
              <w:rPr>
                <w:iCs/>
              </w:rPr>
              <w:t xml:space="preserve"> pour une course programmée doivent rapidement informer le bureau de course.</w:t>
            </w:r>
          </w:p>
        </w:tc>
      </w:tr>
      <w:tr w:rsidR="00642ED4" w:rsidRPr="00AC43AD" w14:paraId="1EF07945"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07BC0715" w14:textId="25E9B64C" w:rsidR="00642ED4" w:rsidRPr="00E26A46" w:rsidRDefault="00642ED4" w:rsidP="001F5D85">
            <w:pPr>
              <w:pStyle w:val="ACNormalItalic"/>
              <w:rPr>
                <w:i w:val="0"/>
              </w:rPr>
            </w:pPr>
            <w:r w:rsidRPr="00E26A46">
              <w:rPr>
                <w:i w:val="0"/>
              </w:rPr>
              <w:t>19.</w:t>
            </w:r>
            <w:r>
              <w:rPr>
                <w:i w:val="0"/>
              </w:rPr>
              <w:t>3</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33DA6BE9" w14:textId="77777777" w:rsidR="00642ED4" w:rsidRPr="00E26A46" w:rsidRDefault="00642ED4" w:rsidP="00FB1282">
            <w:pPr>
              <w:pStyle w:val="ACNormalItalic"/>
              <w:spacing w:after="0"/>
              <w:rPr>
                <w:i w:val="0"/>
                <w:lang w:val="fr-CH"/>
              </w:rPr>
            </w:pPr>
            <w:r w:rsidRPr="00E26A46">
              <w:rPr>
                <w:i w:val="0"/>
                <w:lang w:val="fr-CH"/>
              </w:rPr>
              <w:t xml:space="preserve">[DP] [NP] Un bateau qui se retire d'une course doit informer le Comité de course à la première opportunité. </w:t>
            </w:r>
          </w:p>
          <w:p w14:paraId="629840E2" w14:textId="3DBC47C3" w:rsidR="00642ED4" w:rsidRPr="00E26A46" w:rsidRDefault="00642ED4" w:rsidP="00FB1282">
            <w:pPr>
              <w:pStyle w:val="ACNormal"/>
              <w:spacing w:after="0"/>
            </w:pPr>
            <w:r w:rsidRPr="00E26A46">
              <w:t xml:space="preserve">La déclaration de retrait d'une course peut être soumise au moyen de </w:t>
            </w:r>
            <w:hyperlink r:id="rId11" w:history="1">
              <w:r w:rsidRPr="00E26A46">
                <w:rPr>
                  <w:rStyle w:val="Lienhypertexte"/>
                </w:rPr>
                <w:t xml:space="preserve">l'app Manage2Sail </w:t>
              </w:r>
              <w:proofErr w:type="spellStart"/>
              <w:r w:rsidR="00961F7D">
                <w:rPr>
                  <w:rStyle w:val="Lienhypertexte"/>
                </w:rPr>
                <w:t>SailorApp</w:t>
              </w:r>
              <w:proofErr w:type="spellEnd"/>
            </w:hyperlink>
            <w:r w:rsidRPr="00E26A46">
              <w:t xml:space="preserve"> </w:t>
            </w:r>
            <w:r w:rsidRPr="00AE2BC3">
              <w:rPr>
                <w:shd w:val="clear" w:color="auto" w:fill="D9E2F3" w:themeFill="accent1" w:themeFillTint="33"/>
              </w:rPr>
              <w:t xml:space="preserve">(voir IC 25) </w:t>
            </w:r>
            <w:r w:rsidRPr="00E26A46">
              <w:t>option du menu : "</w:t>
            </w:r>
            <w:proofErr w:type="spellStart"/>
            <w:r w:rsidRPr="00E26A46">
              <w:t>Competitor's</w:t>
            </w:r>
            <w:proofErr w:type="spellEnd"/>
            <w:r w:rsidRPr="00E26A46">
              <w:t xml:space="preserve"> </w:t>
            </w:r>
            <w:proofErr w:type="spellStart"/>
            <w:r w:rsidRPr="00E26A46">
              <w:t>Declaration</w:t>
            </w:r>
            <w:proofErr w:type="spellEnd"/>
            <w:r w:rsidRPr="00E26A46">
              <w:t>"</w:t>
            </w:r>
          </w:p>
        </w:tc>
      </w:tr>
      <w:tr w:rsidR="00642ED4" w:rsidRPr="00AC43AD" w14:paraId="0DB2CF9B"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4E4B687E" w14:textId="586660C6" w:rsidR="00642ED4" w:rsidRPr="007C7549" w:rsidRDefault="00642ED4" w:rsidP="001F5D85">
            <w:pPr>
              <w:pStyle w:val="ACNormalItalic"/>
            </w:pPr>
            <w:r w:rsidRPr="00CA3726">
              <w:rPr>
                <w:i w:val="0"/>
                <w:iCs/>
              </w:rPr>
              <w:t>19.</w:t>
            </w:r>
            <w:r>
              <w:rPr>
                <w:i w:val="0"/>
                <w:iCs/>
              </w:rPr>
              <w:t>4</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69E83E81" w14:textId="4E565A15" w:rsidR="00642ED4" w:rsidRPr="00BE7EB1" w:rsidRDefault="00642ED4" w:rsidP="00310720">
            <w:pPr>
              <w:pStyle w:val="ACNormal"/>
              <w:tabs>
                <w:tab w:val="left" w:pos="977"/>
              </w:tabs>
              <w:rPr>
                <w:iCs/>
              </w:rPr>
            </w:pPr>
            <w:r w:rsidRPr="00BE7EB1">
              <w:rPr>
                <w:iCs/>
              </w:rPr>
              <w:t xml:space="preserve">[DP] Une distance de sécurité de 50 mètres autour d’un bateau de ligne (sphère verte sur un mât) doit être respectée. </w:t>
            </w:r>
          </w:p>
        </w:tc>
      </w:tr>
      <w:tr w:rsidR="00642ED4" w:rsidRPr="00AC43AD" w14:paraId="64F549BB"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1BE88F56" w14:textId="68E94DB9" w:rsidR="00642ED4" w:rsidRPr="00CA3726" w:rsidRDefault="00642ED4" w:rsidP="001F5D85">
            <w:pPr>
              <w:pStyle w:val="ACNormalItalic"/>
              <w:rPr>
                <w:i w:val="0"/>
                <w:iCs/>
              </w:rPr>
            </w:pPr>
            <w:r>
              <w:rPr>
                <w:i w:val="0"/>
                <w:iCs/>
              </w:rPr>
              <w:t>19.5</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1077F4C1" w14:textId="13487948" w:rsidR="00642ED4" w:rsidRPr="00CA3726" w:rsidRDefault="00642ED4" w:rsidP="00310720">
            <w:pPr>
              <w:pStyle w:val="ACNormal"/>
              <w:tabs>
                <w:tab w:val="left" w:pos="977"/>
              </w:tabs>
              <w:rPr>
                <w:iCs/>
              </w:rPr>
            </w:pPr>
            <w:bookmarkStart w:id="4" w:name="_Hlk142606020"/>
            <w:r w:rsidRPr="00CA3726">
              <w:rPr>
                <w:iCs/>
              </w:rPr>
              <w:t xml:space="preserve">[DP] </w:t>
            </w:r>
            <w:r>
              <w:rPr>
                <w:iCs/>
              </w:rPr>
              <w:t>[NP] L</w:t>
            </w:r>
            <w:r w:rsidRPr="00CA3726">
              <w:rPr>
                <w:iCs/>
              </w:rPr>
              <w:t xml:space="preserve">orsqu'ils sont à flot, </w:t>
            </w:r>
            <w:r>
              <w:rPr>
                <w:iCs/>
              </w:rPr>
              <w:t xml:space="preserve">toutes les personnes à bord </w:t>
            </w:r>
            <w:r w:rsidRPr="00CA3726">
              <w:rPr>
                <w:iCs/>
              </w:rPr>
              <w:t>des embarcations des accompagnateurs doivent porter un équipement personnel de flottabilité (PFD) et</w:t>
            </w:r>
            <w:r>
              <w:rPr>
                <w:iCs/>
              </w:rPr>
              <w:t>,</w:t>
            </w:r>
            <w:r w:rsidRPr="00CA3726">
              <w:rPr>
                <w:iCs/>
              </w:rPr>
              <w:t xml:space="preserve"> dès que leur moteur est enclenché</w:t>
            </w:r>
            <w:r>
              <w:rPr>
                <w:iCs/>
              </w:rPr>
              <w:t xml:space="preserve">, le conducteur doit </w:t>
            </w:r>
            <w:r w:rsidRPr="00CA3726">
              <w:rPr>
                <w:iCs/>
              </w:rPr>
              <w:t xml:space="preserve">être connecté </w:t>
            </w:r>
            <w:r>
              <w:rPr>
                <w:iCs/>
              </w:rPr>
              <w:t>au</w:t>
            </w:r>
            <w:r w:rsidRPr="00CA3726">
              <w:rPr>
                <w:iCs/>
              </w:rPr>
              <w:t xml:space="preserve"> moteur avec un coupe-circuit.</w:t>
            </w:r>
            <w:bookmarkEnd w:id="4"/>
          </w:p>
        </w:tc>
      </w:tr>
      <w:tr w:rsidR="00642ED4" w:rsidRPr="00AC43AD" w14:paraId="032ACCCD"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12500404" w14:textId="14335A05" w:rsidR="00642ED4" w:rsidRPr="00467EB4" w:rsidRDefault="00642ED4" w:rsidP="001F5D85">
            <w:pPr>
              <w:pStyle w:val="ACNormalItalic"/>
              <w:rPr>
                <w:i w:val="0"/>
                <w:iCs/>
                <w:lang w:val="fr-CH"/>
              </w:rPr>
            </w:pPr>
            <w:r>
              <w:rPr>
                <w:i w:val="0"/>
                <w:iCs/>
                <w:lang w:val="fr-CH"/>
              </w:rPr>
              <w:t>19.6</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3816237B" w14:textId="77777777" w:rsidR="00642ED4" w:rsidRDefault="00642ED4" w:rsidP="00310720">
            <w:pPr>
              <w:widowControl/>
              <w:suppressAutoHyphens w:val="0"/>
              <w:autoSpaceDE w:val="0"/>
              <w:adjustRightInd w:val="0"/>
              <w:textAlignment w:val="auto"/>
              <w:rPr>
                <w:rFonts w:eastAsiaTheme="minorHAnsi" w:cs="Arial"/>
                <w:sz w:val="18"/>
                <w:szCs w:val="18"/>
                <w:lang w:val="fr-CH" w:eastAsia="en-US"/>
              </w:rPr>
            </w:pPr>
            <w:r w:rsidRPr="00BE7EB1">
              <w:rPr>
                <w:rFonts w:eastAsiaTheme="minorHAnsi" w:cs="Arial"/>
                <w:sz w:val="18"/>
                <w:szCs w:val="18"/>
                <w:lang w:val="fr-CH" w:eastAsia="en-US"/>
              </w:rPr>
              <w:t xml:space="preserve">Les concurrents qui demandent de l’aide doivent le signaler au moyen d’un sifflet, par des mouvements des bras ou de leur pagaie. </w:t>
            </w:r>
          </w:p>
          <w:p w14:paraId="5B41B788" w14:textId="5D0BC883" w:rsidR="00642ED4" w:rsidRPr="00BE7EB1" w:rsidRDefault="00642ED4" w:rsidP="00310720">
            <w:pPr>
              <w:widowControl/>
              <w:suppressAutoHyphens w:val="0"/>
              <w:autoSpaceDE w:val="0"/>
              <w:adjustRightInd w:val="0"/>
              <w:textAlignment w:val="auto"/>
              <w:rPr>
                <w:rFonts w:eastAsiaTheme="minorHAnsi" w:cs="Arial"/>
                <w:sz w:val="18"/>
                <w:szCs w:val="18"/>
                <w:lang w:val="fr-CH" w:eastAsia="en-US"/>
              </w:rPr>
            </w:pPr>
            <w:r w:rsidRPr="00BE7EB1">
              <w:rPr>
                <w:rFonts w:eastAsiaTheme="minorHAnsi" w:cs="Arial"/>
                <w:sz w:val="18"/>
                <w:szCs w:val="18"/>
                <w:lang w:val="fr-CH" w:eastAsia="en-US"/>
              </w:rPr>
              <w:t xml:space="preserve">Le </w:t>
            </w:r>
            <w:r>
              <w:rPr>
                <w:rFonts w:eastAsiaTheme="minorHAnsi" w:cs="Arial"/>
                <w:sz w:val="18"/>
                <w:szCs w:val="18"/>
                <w:lang w:val="fr-CH" w:eastAsia="en-US"/>
              </w:rPr>
              <w:t>Comité de Course</w:t>
            </w:r>
            <w:r w:rsidRPr="00BE7EB1">
              <w:rPr>
                <w:rFonts w:eastAsiaTheme="minorHAnsi" w:cs="Arial"/>
                <w:sz w:val="18"/>
                <w:szCs w:val="18"/>
                <w:lang w:val="fr-CH" w:eastAsia="en-US"/>
              </w:rPr>
              <w:t xml:space="preserve"> </w:t>
            </w:r>
            <w:r>
              <w:rPr>
                <w:rFonts w:eastAsiaTheme="minorHAnsi" w:cs="Arial"/>
                <w:sz w:val="18"/>
                <w:szCs w:val="18"/>
                <w:lang w:val="fr-CH" w:eastAsia="en-US"/>
              </w:rPr>
              <w:t xml:space="preserve">peut </w:t>
            </w:r>
            <w:r w:rsidRPr="00BE7EB1">
              <w:rPr>
                <w:rFonts w:eastAsiaTheme="minorHAnsi" w:cs="Arial"/>
                <w:sz w:val="18"/>
                <w:szCs w:val="18"/>
                <w:lang w:val="fr-CH" w:eastAsia="en-US"/>
              </w:rPr>
              <w:t xml:space="preserve">porter assistance aux bateaux qui </w:t>
            </w:r>
            <w:r>
              <w:rPr>
                <w:rFonts w:eastAsiaTheme="minorHAnsi" w:cs="Arial"/>
                <w:sz w:val="18"/>
                <w:szCs w:val="18"/>
                <w:lang w:val="fr-CH" w:eastAsia="en-US"/>
              </w:rPr>
              <w:t>semblent en avoir</w:t>
            </w:r>
            <w:r w:rsidRPr="00BE7EB1">
              <w:rPr>
                <w:rFonts w:eastAsiaTheme="minorHAnsi" w:cs="Arial"/>
                <w:sz w:val="18"/>
                <w:szCs w:val="18"/>
                <w:lang w:val="fr-CH" w:eastAsia="en-US"/>
              </w:rPr>
              <w:t xml:space="preserve"> besoin</w:t>
            </w:r>
            <w:r>
              <w:rPr>
                <w:rFonts w:eastAsiaTheme="minorHAnsi" w:cs="Arial"/>
                <w:sz w:val="18"/>
                <w:szCs w:val="18"/>
                <w:lang w:val="fr-CH" w:eastAsia="en-US"/>
              </w:rPr>
              <w:t>,</w:t>
            </w:r>
            <w:r w:rsidRPr="00BE7EB1">
              <w:rPr>
                <w:rFonts w:eastAsiaTheme="minorHAnsi" w:cs="Arial"/>
                <w:sz w:val="18"/>
                <w:szCs w:val="18"/>
                <w:lang w:val="fr-CH" w:eastAsia="en-US"/>
              </w:rPr>
              <w:t xml:space="preserve"> sans que ceux-ci </w:t>
            </w:r>
            <w:r>
              <w:rPr>
                <w:rFonts w:eastAsiaTheme="minorHAnsi" w:cs="Arial"/>
                <w:sz w:val="18"/>
                <w:szCs w:val="18"/>
                <w:lang w:val="fr-CH" w:eastAsia="en-US"/>
              </w:rPr>
              <w:t>n'</w:t>
            </w:r>
            <w:r w:rsidRPr="00BE7EB1">
              <w:rPr>
                <w:rFonts w:eastAsiaTheme="minorHAnsi" w:cs="Arial"/>
                <w:sz w:val="18"/>
                <w:szCs w:val="18"/>
                <w:lang w:val="fr-CH" w:eastAsia="en-US"/>
              </w:rPr>
              <w:t>aient demandé de l’aide. Ceci ne pourra pas faire l’objet d’une demande de réparation et modifie la règle 6</w:t>
            </w:r>
            <w:r>
              <w:rPr>
                <w:rFonts w:eastAsiaTheme="minorHAnsi" w:cs="Arial"/>
                <w:sz w:val="18"/>
                <w:szCs w:val="18"/>
                <w:lang w:val="fr-CH" w:eastAsia="en-US"/>
              </w:rPr>
              <w:t>1.4(b)(1)</w:t>
            </w:r>
            <w:r w:rsidRPr="00BE7EB1">
              <w:rPr>
                <w:rFonts w:eastAsiaTheme="minorHAnsi" w:cs="Arial"/>
                <w:sz w:val="18"/>
                <w:szCs w:val="18"/>
                <w:lang w:val="fr-CH" w:eastAsia="en-US"/>
              </w:rPr>
              <w:t>.</w:t>
            </w:r>
          </w:p>
        </w:tc>
      </w:tr>
      <w:tr w:rsidR="00642ED4" w:rsidRPr="0074314A" w14:paraId="49150620"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58A6BB3B" w14:textId="58BF6C34" w:rsidR="00642ED4" w:rsidRDefault="00642ED4" w:rsidP="001F5D85">
            <w:pPr>
              <w:pStyle w:val="ACNormalItalic"/>
              <w:rPr>
                <w:i w:val="0"/>
                <w:iCs/>
              </w:rPr>
            </w:pPr>
            <w:r>
              <w:rPr>
                <w:i w:val="0"/>
                <w:iCs/>
              </w:rPr>
              <w:t>19.7</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7C1D332A" w14:textId="3C630045" w:rsidR="00642ED4" w:rsidRPr="00FF184D" w:rsidRDefault="00642ED4" w:rsidP="00310720">
            <w:pPr>
              <w:pStyle w:val="ACNormal"/>
              <w:tabs>
                <w:tab w:val="left" w:pos="977"/>
              </w:tabs>
              <w:rPr>
                <w:iCs/>
              </w:rPr>
            </w:pPr>
            <w:r w:rsidRPr="00105E30">
              <w:rPr>
                <w:iCs/>
              </w:rPr>
              <w:t>L</w:t>
            </w:r>
            <w:r w:rsidRPr="00FF184D">
              <w:rPr>
                <w:iCs/>
              </w:rPr>
              <w:t>orsque le pavillon V est hissé sur un</w:t>
            </w:r>
            <w:r>
              <w:rPr>
                <w:iCs/>
              </w:rPr>
              <w:t xml:space="preserve">e embarcation </w:t>
            </w:r>
            <w:r w:rsidRPr="00FF184D">
              <w:rPr>
                <w:iCs/>
              </w:rPr>
              <w:t>du comité</w:t>
            </w:r>
            <w:r>
              <w:rPr>
                <w:iCs/>
              </w:rPr>
              <w:t xml:space="preserve"> de course, </w:t>
            </w:r>
            <w:r w:rsidRPr="00FF184D">
              <w:rPr>
                <w:iCs/>
              </w:rPr>
              <w:t xml:space="preserve">avec un long signal sonore, les embarcations des accompagnateurs doivent surveiller les bateaux </w:t>
            </w:r>
            <w:r>
              <w:rPr>
                <w:iCs/>
              </w:rPr>
              <w:t>dont ils ont la responsabilité</w:t>
            </w:r>
            <w:r w:rsidRPr="00FF184D">
              <w:rPr>
                <w:iCs/>
              </w:rPr>
              <w:t xml:space="preserve"> et rester sur l’eau, pour apporter leur aide aux concurrents en difficulté, jusqu'à ce que tous les bateaux soient de retour au port.</w:t>
            </w:r>
          </w:p>
          <w:p w14:paraId="65780998" w14:textId="479EE57C" w:rsidR="00642ED4" w:rsidRPr="00EE4094" w:rsidRDefault="00642ED4" w:rsidP="00310720">
            <w:pPr>
              <w:pStyle w:val="ACNormal"/>
              <w:rPr>
                <w:rFonts w:eastAsiaTheme="minorHAnsi" w:cs="Arial"/>
                <w:strike/>
                <w:lang w:eastAsia="en-US"/>
              </w:rPr>
            </w:pPr>
            <w:r w:rsidRPr="00FF184D">
              <w:t>Ceci modifie RCV 37</w:t>
            </w:r>
          </w:p>
        </w:tc>
      </w:tr>
      <w:tr w:rsidR="00642ED4" w:rsidRPr="00AC43AD" w14:paraId="50D1E167"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13F5B3AD" w14:textId="1824CACE" w:rsidR="00642ED4" w:rsidRPr="00CA3726" w:rsidRDefault="00642ED4" w:rsidP="001F5D85">
            <w:pPr>
              <w:pStyle w:val="ACNormalItalic"/>
              <w:rPr>
                <w:i w:val="0"/>
                <w:iCs/>
              </w:rPr>
            </w:pPr>
            <w:r>
              <w:rPr>
                <w:i w:val="0"/>
                <w:iCs/>
              </w:rPr>
              <w:lastRenderedPageBreak/>
              <w:t>19.8</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52D5029B" w14:textId="35D11840" w:rsidR="00642ED4" w:rsidRPr="00010C42" w:rsidRDefault="00642ED4" w:rsidP="00310720">
            <w:pPr>
              <w:widowControl/>
              <w:suppressAutoHyphens w:val="0"/>
              <w:autoSpaceDE w:val="0"/>
              <w:adjustRightInd w:val="0"/>
              <w:textAlignment w:val="auto"/>
              <w:rPr>
                <w:rFonts w:eastAsiaTheme="minorHAnsi" w:cs="Arial"/>
                <w:strike/>
                <w:sz w:val="18"/>
                <w:szCs w:val="18"/>
                <w:lang w:val="fr-CH" w:eastAsia="en-US"/>
              </w:rPr>
            </w:pPr>
            <w:r>
              <w:rPr>
                <w:rFonts w:eastAsiaTheme="minorHAnsi" w:cs="Arial"/>
                <w:sz w:val="18"/>
                <w:szCs w:val="18"/>
                <w:lang w:val="fr-CH" w:eastAsia="en-US"/>
              </w:rPr>
              <w:t>[DP] A</w:t>
            </w:r>
            <w:r w:rsidRPr="00BE7EB1">
              <w:rPr>
                <w:rFonts w:eastAsiaTheme="minorHAnsi" w:cs="Arial"/>
                <w:sz w:val="18"/>
                <w:szCs w:val="18"/>
                <w:lang w:val="fr-CH" w:eastAsia="en-US"/>
              </w:rPr>
              <w:t xml:space="preserve"> terre,</w:t>
            </w:r>
            <w:r>
              <w:rPr>
                <w:rFonts w:eastAsiaTheme="minorHAnsi" w:cs="Arial"/>
                <w:sz w:val="18"/>
                <w:szCs w:val="18"/>
                <w:lang w:val="fr-CH" w:eastAsia="en-US"/>
              </w:rPr>
              <w:t xml:space="preserve"> s</w:t>
            </w:r>
            <w:r w:rsidRPr="00BE7EB1">
              <w:rPr>
                <w:rFonts w:eastAsiaTheme="minorHAnsi" w:cs="Arial"/>
                <w:sz w:val="18"/>
                <w:szCs w:val="18"/>
                <w:lang w:val="fr-CH" w:eastAsia="en-US"/>
              </w:rPr>
              <w:t xml:space="preserve">i le pavillon </w:t>
            </w:r>
            <w:r w:rsidRPr="00484FED">
              <w:rPr>
                <w:rFonts w:eastAsiaTheme="minorHAnsi" w:cs="Arial"/>
                <w:sz w:val="18"/>
                <w:szCs w:val="18"/>
                <w:lang w:val="fr-CH" w:eastAsia="en-US"/>
              </w:rPr>
              <w:t>V</w:t>
            </w:r>
            <w:r w:rsidRPr="00BE7EB1">
              <w:rPr>
                <w:rFonts w:eastAsiaTheme="minorHAnsi" w:cs="Arial"/>
                <w:sz w:val="18"/>
                <w:szCs w:val="18"/>
                <w:lang w:val="fr-CH" w:eastAsia="en-US"/>
              </w:rPr>
              <w:t xml:space="preserve"> est hissé</w:t>
            </w:r>
            <w:r>
              <w:rPr>
                <w:rFonts w:eastAsiaTheme="minorHAnsi" w:cs="Arial"/>
                <w:sz w:val="18"/>
                <w:szCs w:val="18"/>
                <w:lang w:val="fr-CH" w:eastAsia="en-US"/>
              </w:rPr>
              <w:t>,</w:t>
            </w:r>
            <w:r w:rsidRPr="00BE7EB1">
              <w:rPr>
                <w:rFonts w:eastAsiaTheme="minorHAnsi" w:cs="Arial"/>
                <w:sz w:val="18"/>
                <w:szCs w:val="18"/>
                <w:lang w:val="fr-CH" w:eastAsia="en-US"/>
              </w:rPr>
              <w:t xml:space="preserve"> chaque</w:t>
            </w:r>
            <w:r>
              <w:rPr>
                <w:rFonts w:eastAsiaTheme="minorHAnsi" w:cs="Arial"/>
                <w:sz w:val="18"/>
                <w:szCs w:val="18"/>
                <w:lang w:val="fr-CH" w:eastAsia="en-US"/>
              </w:rPr>
              <w:t xml:space="preserve"> accompagnant doit,</w:t>
            </w:r>
            <w:r w:rsidRPr="00BE7EB1">
              <w:rPr>
                <w:rFonts w:eastAsiaTheme="minorHAnsi" w:cs="Arial"/>
                <w:sz w:val="18"/>
                <w:szCs w:val="18"/>
                <w:lang w:val="fr-CH" w:eastAsia="en-US"/>
              </w:rPr>
              <w:t xml:space="preserve"> dans </w:t>
            </w:r>
            <w:r>
              <w:rPr>
                <w:rFonts w:eastAsiaTheme="minorHAnsi" w:cs="Arial"/>
                <w:sz w:val="18"/>
                <w:szCs w:val="18"/>
                <w:lang w:val="fr-CH" w:eastAsia="en-US"/>
              </w:rPr>
              <w:t>un</w:t>
            </w:r>
            <w:r w:rsidRPr="00BE7EB1">
              <w:rPr>
                <w:rFonts w:eastAsiaTheme="minorHAnsi" w:cs="Arial"/>
                <w:sz w:val="18"/>
                <w:szCs w:val="18"/>
                <w:lang w:val="fr-CH" w:eastAsia="en-US"/>
              </w:rPr>
              <w:t xml:space="preserve"> délai de 30 minutes après</w:t>
            </w:r>
            <w:r>
              <w:rPr>
                <w:rFonts w:eastAsiaTheme="minorHAnsi" w:cs="Arial"/>
                <w:sz w:val="18"/>
                <w:szCs w:val="18"/>
                <w:lang w:val="fr-CH" w:eastAsia="en-US"/>
              </w:rPr>
              <w:t xml:space="preserve"> </w:t>
            </w:r>
            <w:r w:rsidRPr="00BE7EB1">
              <w:rPr>
                <w:rFonts w:eastAsiaTheme="minorHAnsi" w:cs="Arial"/>
                <w:sz w:val="18"/>
                <w:szCs w:val="18"/>
                <w:lang w:val="fr-CH" w:eastAsia="en-US"/>
              </w:rPr>
              <w:t>l’envoi du pavillon</w:t>
            </w:r>
            <w:r>
              <w:rPr>
                <w:rFonts w:eastAsiaTheme="minorHAnsi" w:cs="Arial"/>
                <w:sz w:val="18"/>
                <w:szCs w:val="18"/>
                <w:lang w:val="fr-CH" w:eastAsia="en-US"/>
              </w:rPr>
              <w:t xml:space="preserve"> V, remettre une liste de tous les con</w:t>
            </w:r>
            <w:r w:rsidRPr="00BE7EB1">
              <w:rPr>
                <w:rFonts w:eastAsiaTheme="minorHAnsi" w:cs="Arial"/>
                <w:sz w:val="18"/>
                <w:szCs w:val="18"/>
                <w:lang w:val="fr-CH" w:eastAsia="en-US"/>
              </w:rPr>
              <w:t xml:space="preserve">currents dont il a la </w:t>
            </w:r>
            <w:r>
              <w:rPr>
                <w:rFonts w:eastAsiaTheme="minorHAnsi" w:cs="Arial"/>
                <w:sz w:val="18"/>
                <w:szCs w:val="18"/>
                <w:lang w:val="fr-CH" w:eastAsia="en-US"/>
              </w:rPr>
              <w:t xml:space="preserve">responsabilité, certifiant ainsi qu'ils sont en sécurité </w:t>
            </w:r>
            <w:r w:rsidRPr="00BE7EB1">
              <w:rPr>
                <w:rFonts w:eastAsiaTheme="minorHAnsi" w:cs="Arial"/>
                <w:sz w:val="18"/>
                <w:szCs w:val="18"/>
                <w:lang w:val="fr-CH" w:eastAsia="en-US"/>
              </w:rPr>
              <w:t>à terre</w:t>
            </w:r>
            <w:r>
              <w:rPr>
                <w:rFonts w:eastAsiaTheme="minorHAnsi" w:cs="Arial"/>
                <w:sz w:val="18"/>
                <w:szCs w:val="18"/>
                <w:lang w:val="fr-CH" w:eastAsia="en-US"/>
              </w:rPr>
              <w:t>.</w:t>
            </w:r>
          </w:p>
        </w:tc>
      </w:tr>
      <w:tr w:rsidR="00642ED4" w14:paraId="51FC471F"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1FD320A3" w14:textId="2500E846" w:rsidR="00642ED4" w:rsidRDefault="00642ED4" w:rsidP="001F5D85">
            <w:pPr>
              <w:pStyle w:val="ACnormaltitre-d-article"/>
              <w:tabs>
                <w:tab w:val="clear" w:pos="1134"/>
                <w:tab w:val="left" w:pos="977"/>
              </w:tabs>
            </w:pPr>
            <w:r>
              <w:t>20</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3837DBE9" w14:textId="77777777" w:rsidR="00642ED4" w:rsidRPr="00A4584D" w:rsidRDefault="00642ED4" w:rsidP="00310720">
            <w:pPr>
              <w:pStyle w:val="ACnormaltitre-d-article"/>
              <w:tabs>
                <w:tab w:val="left" w:pos="977"/>
              </w:tabs>
              <w:rPr>
                <w:rFonts w:cs="Arial"/>
                <w:lang w:val="fr-CH"/>
              </w:rPr>
            </w:pPr>
            <w:r w:rsidRPr="00A4584D">
              <w:rPr>
                <w:rFonts w:cs="Arial"/>
                <w:lang w:val="fr-CH"/>
              </w:rPr>
              <w:t>Remplacement d’équipier ou d’équipement</w:t>
            </w:r>
          </w:p>
        </w:tc>
      </w:tr>
      <w:tr w:rsidR="00642ED4" w:rsidRPr="00AC43AD" w14:paraId="1A127235"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17C3E6C6" w14:textId="028C62E0" w:rsidR="00642ED4" w:rsidRDefault="00642ED4" w:rsidP="001F5D85">
            <w:pPr>
              <w:pStyle w:val="ACNormal"/>
              <w:tabs>
                <w:tab w:val="clear" w:pos="1134"/>
                <w:tab w:val="left" w:pos="977"/>
              </w:tabs>
            </w:pPr>
            <w:r>
              <w:t>20.1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27F917CA" w14:textId="1311FE6F" w:rsidR="00642ED4" w:rsidRDefault="00642ED4" w:rsidP="00310720">
            <w:pPr>
              <w:pStyle w:val="ACNormal"/>
              <w:tabs>
                <w:tab w:val="left" w:pos="977"/>
              </w:tabs>
            </w:pPr>
            <w:r>
              <w:t xml:space="preserve">Le remplacement d'équipier n'est pas autorisé. </w:t>
            </w:r>
          </w:p>
        </w:tc>
      </w:tr>
      <w:tr w:rsidR="00642ED4" w:rsidRPr="00AC43AD" w14:paraId="5BCEC95D"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56BB8484" w14:textId="7F172411" w:rsidR="00642ED4" w:rsidRDefault="00642ED4" w:rsidP="001F5D85">
            <w:pPr>
              <w:pStyle w:val="ACNormal"/>
              <w:tabs>
                <w:tab w:val="clear" w:pos="1134"/>
                <w:tab w:val="left" w:pos="977"/>
              </w:tabs>
            </w:pPr>
            <w:r>
              <w:t>20.2</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565D7E9A" w14:textId="28F9D060" w:rsidR="00642ED4" w:rsidRPr="00D5168F" w:rsidRDefault="00642ED4" w:rsidP="00310720">
            <w:pPr>
              <w:pStyle w:val="ACNormal"/>
              <w:tabs>
                <w:tab w:val="left" w:pos="977"/>
              </w:tabs>
            </w:pPr>
            <w:r>
              <w:t>[</w:t>
            </w:r>
            <w:r w:rsidRPr="00D5168F">
              <w:t xml:space="preserve">DP] </w:t>
            </w:r>
            <w:r>
              <w:t>Le remplacement d’équipement endommagé ou perdu ne sera pas autorisé sans l’autorisation écrite du Comité de course. Les demandes de remplacement doivent être faites au Comité de Course à la première occasion raisonnable, ce qui peut être après la course</w:t>
            </w:r>
          </w:p>
        </w:tc>
      </w:tr>
      <w:tr w:rsidR="00642ED4" w:rsidRPr="00AC43AD" w14:paraId="2C0875A8" w14:textId="77777777" w:rsidTr="00AC43AD">
        <w:tblPrEx>
          <w:tblCellMar>
            <w:top w:w="57" w:type="dxa"/>
            <w:bottom w:w="57" w:type="dxa"/>
          </w:tblCellMar>
        </w:tblPrEx>
        <w:tc>
          <w:tcPr>
            <w:tcW w:w="737" w:type="dxa"/>
            <w:gridSpan w:val="2"/>
            <w:tcBorders>
              <w:top w:val="single" w:sz="4" w:space="0" w:color="000000"/>
              <w:left w:val="nil"/>
              <w:bottom w:val="nil"/>
              <w:right w:val="single" w:sz="4" w:space="0" w:color="000000"/>
            </w:tcBorders>
            <w:shd w:val="clear" w:color="auto" w:fill="auto"/>
            <w:tcMar>
              <w:left w:w="103" w:type="dxa"/>
            </w:tcMar>
          </w:tcPr>
          <w:p w14:paraId="7E483A4F" w14:textId="61D2412A" w:rsidR="00642ED4" w:rsidRDefault="00642ED4" w:rsidP="001F5D85">
            <w:pPr>
              <w:pStyle w:val="ACNormal"/>
              <w:tabs>
                <w:tab w:val="clear" w:pos="1134"/>
                <w:tab w:val="left" w:pos="977"/>
              </w:tabs>
            </w:pPr>
            <w:r>
              <w:rPr>
                <w:iCs/>
              </w:rPr>
              <w:t>20.3</w:t>
            </w:r>
          </w:p>
        </w:tc>
        <w:tc>
          <w:tcPr>
            <w:tcW w:w="10036" w:type="dxa"/>
            <w:gridSpan w:val="2"/>
            <w:tcBorders>
              <w:top w:val="single" w:sz="4" w:space="0" w:color="000000"/>
              <w:left w:val="single" w:sz="4" w:space="0" w:color="000000"/>
              <w:bottom w:val="nil"/>
              <w:right w:val="nil"/>
            </w:tcBorders>
            <w:shd w:val="clear" w:color="auto" w:fill="auto"/>
            <w:tcMar>
              <w:left w:w="103" w:type="dxa"/>
            </w:tcMar>
          </w:tcPr>
          <w:p w14:paraId="648060A5" w14:textId="2BFAFB22" w:rsidR="00642ED4" w:rsidRPr="00D3668E" w:rsidRDefault="00642ED4" w:rsidP="00310720">
            <w:pPr>
              <w:pStyle w:val="ACNormal"/>
              <w:tabs>
                <w:tab w:val="left" w:pos="977"/>
              </w:tabs>
            </w:pPr>
            <w:r w:rsidRPr="004F72E6">
              <w:t>Le remplacement d</w:t>
            </w:r>
            <w:r>
              <w:t xml:space="preserve">'équipement doit être fait au moyen de l'app </w:t>
            </w:r>
            <w:hyperlink r:id="rId12" w:history="1">
              <w:r>
                <w:rPr>
                  <w:rStyle w:val="Lienhypertexte"/>
                </w:rPr>
                <w:t>M</w:t>
              </w:r>
              <w:r w:rsidRPr="001A795A">
                <w:rPr>
                  <w:rStyle w:val="Lienhypertexte"/>
                </w:rPr>
                <w:t xml:space="preserve">anage2Sail </w:t>
              </w:r>
              <w:proofErr w:type="spellStart"/>
              <w:r w:rsidR="00961F7D">
                <w:rPr>
                  <w:rStyle w:val="Lienhypertexte"/>
                </w:rPr>
                <w:t>SailorApp</w:t>
              </w:r>
              <w:proofErr w:type="spellEnd"/>
            </w:hyperlink>
            <w:r>
              <w:t xml:space="preserve"> </w:t>
            </w:r>
            <w:r w:rsidRPr="00AE2BC3">
              <w:rPr>
                <w:shd w:val="clear" w:color="auto" w:fill="D9E2F3" w:themeFill="accent1" w:themeFillTint="33"/>
              </w:rPr>
              <w:t>(voir IC 25)</w:t>
            </w:r>
            <w:r w:rsidRPr="00DE08CB">
              <w:t xml:space="preserve">, </w:t>
            </w:r>
            <w:r>
              <w:t>option de menu "Substitution d'équipement"</w:t>
            </w:r>
          </w:p>
        </w:tc>
      </w:tr>
      <w:tr w:rsidR="00642ED4" w:rsidRPr="00AC43AD" w14:paraId="4EFD01C0"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50B41C37" w14:textId="20E566D7" w:rsidR="00642ED4" w:rsidRDefault="00642ED4" w:rsidP="001F5D85">
            <w:pPr>
              <w:pStyle w:val="ACnormaltitre-d-article"/>
              <w:tabs>
                <w:tab w:val="clear" w:pos="1134"/>
                <w:tab w:val="left" w:pos="977"/>
              </w:tabs>
            </w:pPr>
            <w:r>
              <w:t>21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501BA104" w14:textId="1E22B228" w:rsidR="00642ED4" w:rsidRPr="00D5168F" w:rsidRDefault="00642ED4" w:rsidP="00310720">
            <w:pPr>
              <w:pStyle w:val="ACnormaltitre-d-article"/>
              <w:tabs>
                <w:tab w:val="left" w:pos="977"/>
              </w:tabs>
              <w:rPr>
                <w:lang w:val="fr-CH"/>
              </w:rPr>
            </w:pPr>
            <w:r w:rsidRPr="00D5168F">
              <w:rPr>
                <w:lang w:val="fr-CH"/>
              </w:rPr>
              <w:t>Contrôles d’équipement</w:t>
            </w:r>
            <w:r>
              <w:rPr>
                <w:lang w:val="fr-CH"/>
              </w:rPr>
              <w:t xml:space="preserve"> et</w:t>
            </w:r>
            <w:r w:rsidRPr="00D5168F">
              <w:rPr>
                <w:lang w:val="fr-CH"/>
              </w:rPr>
              <w:t xml:space="preserve"> de jauge</w:t>
            </w:r>
          </w:p>
        </w:tc>
      </w:tr>
      <w:tr w:rsidR="00642ED4" w:rsidRPr="00AC43AD" w14:paraId="20C6ADE8"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5B3900C9" w14:textId="328F33AF" w:rsidR="00642ED4" w:rsidRDefault="00642ED4" w:rsidP="001F5D85">
            <w:pPr>
              <w:pStyle w:val="ACNormal"/>
              <w:tabs>
                <w:tab w:val="clear" w:pos="1134"/>
                <w:tab w:val="left" w:pos="977"/>
              </w:tabs>
            </w:pPr>
            <w:r>
              <w:t>21.1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0F1E8450" w14:textId="6389C13C" w:rsidR="00642ED4" w:rsidRDefault="00642ED4" w:rsidP="00310720">
            <w:pPr>
              <w:pStyle w:val="ACNormal"/>
              <w:tabs>
                <w:tab w:val="left" w:pos="977"/>
              </w:tabs>
            </w:pPr>
            <w:r>
              <w:t>Un bateau ou son équipement peut être contrôlé à tout moment afin de vérifier sa conformité avec les règles de classe, l'AC et les IC.</w:t>
            </w:r>
          </w:p>
        </w:tc>
      </w:tr>
      <w:tr w:rsidR="00642ED4" w14:paraId="4731D2AF"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518B5A3F" w14:textId="762C1BD5" w:rsidR="00642ED4" w:rsidRDefault="00642ED4" w:rsidP="001F5D85">
            <w:pPr>
              <w:pStyle w:val="ACnormaltitre-d-article"/>
              <w:tabs>
                <w:tab w:val="clear" w:pos="1134"/>
                <w:tab w:val="left" w:pos="977"/>
              </w:tabs>
            </w:pPr>
            <w:r>
              <w:t>22</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512D0551" w14:textId="77777777" w:rsidR="00642ED4" w:rsidRDefault="00642ED4" w:rsidP="00310720">
            <w:pPr>
              <w:pStyle w:val="ACnormaltitre-d-article"/>
              <w:tabs>
                <w:tab w:val="left" w:pos="977"/>
              </w:tabs>
            </w:pPr>
            <w:r>
              <w:rPr>
                <w:lang w:val="fr-FR"/>
              </w:rPr>
              <w:t>Embarcations officielles</w:t>
            </w:r>
          </w:p>
        </w:tc>
      </w:tr>
      <w:tr w:rsidR="00642ED4" w:rsidRPr="00EC389E" w14:paraId="1B8CB2FD"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5D6C70BE" w14:textId="04157D14" w:rsidR="00642ED4" w:rsidRPr="00294958" w:rsidRDefault="00642ED4" w:rsidP="001F5D85">
            <w:pPr>
              <w:pStyle w:val="ACNormal"/>
              <w:tabs>
                <w:tab w:val="clear" w:pos="1134"/>
                <w:tab w:val="left" w:pos="977"/>
              </w:tabs>
            </w:pPr>
            <w:r>
              <w:t>22.1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44316F9B" w14:textId="77777777" w:rsidR="00642ED4" w:rsidRDefault="00642ED4" w:rsidP="00310720">
            <w:pPr>
              <w:pStyle w:val="ACNormal"/>
              <w:tabs>
                <w:tab w:val="left" w:pos="977"/>
              </w:tabs>
            </w:pPr>
            <w:r w:rsidRPr="00294958">
              <w:t xml:space="preserve">Les </w:t>
            </w:r>
            <w:r>
              <w:t>embarcations</w:t>
            </w:r>
            <w:r w:rsidRPr="00294958">
              <w:t xml:space="preserve"> officiel</w:t>
            </w:r>
            <w:r>
              <w:t>le</w:t>
            </w:r>
            <w:r w:rsidRPr="00294958">
              <w:t>s seront identifié</w:t>
            </w:r>
            <w:r>
              <w:t>e</w:t>
            </w:r>
            <w:r w:rsidRPr="00294958">
              <w:t>s comme suit</w:t>
            </w:r>
            <w:r w:rsidRPr="00DB1627">
              <w:t xml:space="preserve"> : </w:t>
            </w:r>
          </w:p>
          <w:p w14:paraId="4C019331" w14:textId="77777777" w:rsidR="00642ED4" w:rsidRPr="00EB28AB" w:rsidRDefault="00642ED4" w:rsidP="00310720">
            <w:pPr>
              <w:pStyle w:val="ACbullet-list"/>
              <w:rPr>
                <w:highlight w:val="yellow"/>
              </w:rPr>
            </w:pPr>
            <w:r w:rsidRPr="00EB28AB">
              <w:rPr>
                <w:highlight w:val="yellow"/>
              </w:rPr>
              <w:t>Organisateurs – pavillon blanc avec les lettres RC</w:t>
            </w:r>
          </w:p>
          <w:p w14:paraId="73788FDF" w14:textId="77777777" w:rsidR="00642ED4" w:rsidRPr="00EB28AB" w:rsidRDefault="00642ED4" w:rsidP="00310720">
            <w:pPr>
              <w:pStyle w:val="ACbullet-list"/>
              <w:rPr>
                <w:highlight w:val="yellow"/>
              </w:rPr>
            </w:pPr>
            <w:r w:rsidRPr="00EB28AB">
              <w:rPr>
                <w:highlight w:val="yellow"/>
              </w:rPr>
              <w:t>Jury – pavillon jaune avec JURY</w:t>
            </w:r>
          </w:p>
          <w:p w14:paraId="73344C61" w14:textId="77777777" w:rsidR="00642ED4" w:rsidRPr="00EB28AB" w:rsidRDefault="00642ED4" w:rsidP="00310720">
            <w:pPr>
              <w:pStyle w:val="ACbullet-list"/>
              <w:rPr>
                <w:highlight w:val="yellow"/>
              </w:rPr>
            </w:pPr>
            <w:r w:rsidRPr="00EB28AB">
              <w:rPr>
                <w:highlight w:val="yellow"/>
              </w:rPr>
              <w:t>Sécurité – pavillon blanc avec la lettre S</w:t>
            </w:r>
          </w:p>
          <w:p w14:paraId="7DC66764" w14:textId="77777777" w:rsidR="00642ED4" w:rsidRDefault="00642ED4" w:rsidP="00310720">
            <w:pPr>
              <w:pStyle w:val="ACbullet-list"/>
              <w:rPr>
                <w:highlight w:val="yellow"/>
              </w:rPr>
            </w:pPr>
            <w:r w:rsidRPr="00EB28AB">
              <w:rPr>
                <w:highlight w:val="yellow"/>
              </w:rPr>
              <w:t>Presse – pavillon blanc avec la lettre P</w:t>
            </w:r>
          </w:p>
          <w:p w14:paraId="17EDDEE5" w14:textId="477C9082" w:rsidR="00642ED4" w:rsidRPr="00BE7EB1" w:rsidRDefault="00642ED4" w:rsidP="00310720">
            <w:pPr>
              <w:pStyle w:val="ACbullet-list"/>
              <w:rPr>
                <w:highlight w:val="yellow"/>
              </w:rPr>
            </w:pPr>
            <w:r w:rsidRPr="00EB28AB">
              <w:rPr>
                <w:highlight w:val="yellow"/>
              </w:rPr>
              <w:t>Accompagnant</w:t>
            </w:r>
            <w:r>
              <w:rPr>
                <w:highlight w:val="yellow"/>
              </w:rPr>
              <w:t>s</w:t>
            </w:r>
            <w:r w:rsidRPr="00EB28AB">
              <w:rPr>
                <w:highlight w:val="yellow"/>
              </w:rPr>
              <w:t xml:space="preserve"> – pavillon rose</w:t>
            </w:r>
          </w:p>
        </w:tc>
      </w:tr>
      <w:tr w:rsidR="00642ED4" w14:paraId="4973D343"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7FBB456F" w14:textId="0356D2B6" w:rsidR="00642ED4" w:rsidRDefault="00642ED4" w:rsidP="001F5D85">
            <w:pPr>
              <w:pStyle w:val="ACnormaltitre-d-article"/>
              <w:tabs>
                <w:tab w:val="clear" w:pos="1134"/>
                <w:tab w:val="left" w:pos="977"/>
              </w:tabs>
            </w:pPr>
            <w:r>
              <w:t>23</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6249EF72" w14:textId="28551BA6" w:rsidR="00642ED4" w:rsidRDefault="00642ED4" w:rsidP="00310720">
            <w:pPr>
              <w:pStyle w:val="ACnormaltitre-d-article"/>
              <w:tabs>
                <w:tab w:val="left" w:pos="977"/>
              </w:tabs>
            </w:pPr>
            <w:r>
              <w:rPr>
                <w:lang w:val="fr-FR"/>
              </w:rPr>
              <w:t>Equipe d'accompagnateurs</w:t>
            </w:r>
          </w:p>
        </w:tc>
      </w:tr>
      <w:tr w:rsidR="00642ED4" w:rsidRPr="00AC43AD" w14:paraId="238C61C0"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50C2376A" w14:textId="16817BEC" w:rsidR="00642ED4" w:rsidRPr="000E3F63" w:rsidRDefault="00642ED4" w:rsidP="001F5D85">
            <w:pPr>
              <w:pStyle w:val="ACNormalItalic"/>
              <w:rPr>
                <w:i w:val="0"/>
                <w:iCs/>
              </w:rPr>
            </w:pPr>
            <w:r w:rsidRPr="000E3F63">
              <w:rPr>
                <w:i w:val="0"/>
                <w:iCs/>
              </w:rPr>
              <w:t>23.1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1FB68308" w14:textId="28235F4F" w:rsidR="00642ED4" w:rsidRPr="000E3F63" w:rsidRDefault="00642ED4" w:rsidP="00310720">
            <w:pPr>
              <w:pStyle w:val="ACNormal"/>
              <w:tabs>
                <w:tab w:val="left" w:pos="977"/>
              </w:tabs>
              <w:rPr>
                <w:iCs/>
              </w:rPr>
            </w:pPr>
            <w:r w:rsidRPr="000E3F63">
              <w:rPr>
                <w:iCs/>
              </w:rPr>
              <w:t>Depuis le signal préparatoire et jusqu'à ce que tous les bateaux aient fini la course, les embarcations des accompagnateurs ne doivent pas être :</w:t>
            </w:r>
          </w:p>
          <w:p w14:paraId="12871FAF" w14:textId="77777777" w:rsidR="00642ED4" w:rsidRPr="000E3F63" w:rsidRDefault="00642ED4" w:rsidP="00310720">
            <w:pPr>
              <w:pStyle w:val="ACbullet-list"/>
              <w:rPr>
                <w:iCs/>
              </w:rPr>
            </w:pPr>
            <w:proofErr w:type="gramStart"/>
            <w:r w:rsidRPr="000E3F63">
              <w:rPr>
                <w:iCs/>
              </w:rPr>
              <w:t>à</w:t>
            </w:r>
            <w:proofErr w:type="gramEnd"/>
            <w:r w:rsidRPr="000E3F63">
              <w:rPr>
                <w:iCs/>
              </w:rPr>
              <w:t xml:space="preserve"> moins de 100m d'un bateau en course;</w:t>
            </w:r>
          </w:p>
          <w:p w14:paraId="63F64BC0" w14:textId="0EC17EF4" w:rsidR="00642ED4" w:rsidRPr="000E3F63" w:rsidRDefault="00642ED4" w:rsidP="00310720">
            <w:pPr>
              <w:pStyle w:val="ACbullet-list"/>
              <w:rPr>
                <w:iCs/>
              </w:rPr>
            </w:pPr>
            <w:proofErr w:type="gramStart"/>
            <w:r w:rsidRPr="000E3F63">
              <w:rPr>
                <w:iCs/>
              </w:rPr>
              <w:t>à</w:t>
            </w:r>
            <w:proofErr w:type="gramEnd"/>
            <w:r w:rsidRPr="000E3F63">
              <w:rPr>
                <w:iCs/>
              </w:rPr>
              <w:t xml:space="preserve"> moins de 100m sous le vent de la ligne de départ ou à moins de 100m des marques de départ;</w:t>
            </w:r>
          </w:p>
          <w:p w14:paraId="7AC4F703" w14:textId="77777777" w:rsidR="00642ED4" w:rsidRPr="000E3F63" w:rsidRDefault="00642ED4" w:rsidP="00310720">
            <w:pPr>
              <w:pStyle w:val="ACbullet-list"/>
              <w:rPr>
                <w:iCs/>
              </w:rPr>
            </w:pPr>
            <w:proofErr w:type="gramStart"/>
            <w:r w:rsidRPr="000E3F63">
              <w:rPr>
                <w:iCs/>
              </w:rPr>
              <w:t>entre</w:t>
            </w:r>
            <w:proofErr w:type="gramEnd"/>
            <w:r w:rsidRPr="000E3F63">
              <w:rPr>
                <w:iCs/>
              </w:rPr>
              <w:t xml:space="preserve"> un bateau en course et la prochaine marque du parcours; </w:t>
            </w:r>
          </w:p>
          <w:p w14:paraId="71452E5D" w14:textId="00393094" w:rsidR="00642ED4" w:rsidRPr="000E3F63" w:rsidRDefault="00642ED4" w:rsidP="00310720">
            <w:pPr>
              <w:pStyle w:val="ACbullet-list"/>
              <w:rPr>
                <w:iCs/>
              </w:rPr>
            </w:pPr>
            <w:proofErr w:type="gramStart"/>
            <w:r w:rsidRPr="000E3F63">
              <w:rPr>
                <w:iCs/>
              </w:rPr>
              <w:t>entre</w:t>
            </w:r>
            <w:proofErr w:type="gramEnd"/>
            <w:r w:rsidRPr="000E3F63">
              <w:rPr>
                <w:iCs/>
              </w:rPr>
              <w:t xml:space="preserve"> les parcours intérieur et extérieur</w:t>
            </w:r>
            <w:r w:rsidRPr="000E3F63" w:rsidDel="00887FB0">
              <w:rPr>
                <w:iCs/>
              </w:rPr>
              <w:t xml:space="preserve"> </w:t>
            </w:r>
            <w:r w:rsidRPr="000E3F63">
              <w:rPr>
                <w:iCs/>
              </w:rPr>
              <w:t>d'un parcours trapézoïdal, tant que des bateaux sont en course sur les deux parcours;</w:t>
            </w:r>
          </w:p>
          <w:p w14:paraId="478EAEBA" w14:textId="6504CBDB" w:rsidR="00642ED4" w:rsidRPr="000E3F63" w:rsidRDefault="00642ED4" w:rsidP="00310720">
            <w:pPr>
              <w:pStyle w:val="ACbullet-list"/>
              <w:rPr>
                <w:iCs/>
              </w:rPr>
            </w:pPr>
            <w:proofErr w:type="gramStart"/>
            <w:r w:rsidRPr="000E3F63">
              <w:rPr>
                <w:iCs/>
              </w:rPr>
              <w:t>à</w:t>
            </w:r>
            <w:proofErr w:type="gramEnd"/>
            <w:r w:rsidRPr="000E3F63">
              <w:rPr>
                <w:iCs/>
              </w:rPr>
              <w:t xml:space="preserve"> moins de 100m de la ligne d'arrivée </w:t>
            </w:r>
            <w:r>
              <w:rPr>
                <w:iCs/>
              </w:rPr>
              <w:t xml:space="preserve">et de ses marques </w:t>
            </w:r>
            <w:r w:rsidRPr="000E3F63">
              <w:rPr>
                <w:iCs/>
              </w:rPr>
              <w:t>pendant que des bateaux sont en train de finir.</w:t>
            </w:r>
          </w:p>
          <w:p w14:paraId="53E95CEB" w14:textId="04D0A0C3" w:rsidR="00642ED4" w:rsidRPr="000E3F63" w:rsidRDefault="00642ED4" w:rsidP="00310720">
            <w:pPr>
              <w:pStyle w:val="ACNormalItalic"/>
              <w:rPr>
                <w:i w:val="0"/>
                <w:iCs/>
                <w:lang w:val="fr-CH"/>
              </w:rPr>
            </w:pPr>
            <w:r w:rsidRPr="000E3F63">
              <w:rPr>
                <w:i w:val="0"/>
                <w:iCs/>
                <w:lang w:val="fr-CH"/>
              </w:rPr>
              <w:t xml:space="preserve">Toutefois, lorsque le comité de course signale un report ou un abandon de la course, et qu'aucun </w:t>
            </w:r>
            <w:r>
              <w:rPr>
                <w:i w:val="0"/>
                <w:iCs/>
                <w:lang w:val="fr-CH"/>
              </w:rPr>
              <w:t>bateau</w:t>
            </w:r>
            <w:r w:rsidRPr="000E3F63">
              <w:rPr>
                <w:i w:val="0"/>
                <w:iCs/>
                <w:lang w:val="fr-CH"/>
              </w:rPr>
              <w:t xml:space="preserve"> n'est en course, les embarcations des personnes de soutien peuvent entrer dans la zone sous le vent de la ligne de départ et de ses prolongements pour servir leurs athlètes, mais doivent limiter leur vitesse à 5 nœuds</w:t>
            </w:r>
          </w:p>
          <w:p w14:paraId="0F50A310" w14:textId="45E28EDE" w:rsidR="00642ED4" w:rsidRPr="000E3F63" w:rsidRDefault="00642ED4" w:rsidP="00310720">
            <w:pPr>
              <w:pStyle w:val="ACNormalItalic"/>
              <w:rPr>
                <w:i w:val="0"/>
                <w:iCs/>
                <w:lang w:val="fr-CH"/>
              </w:rPr>
            </w:pPr>
            <w:r w:rsidRPr="000E3F63">
              <w:rPr>
                <w:i w:val="0"/>
                <w:iCs/>
                <w:lang w:val="fr-CH"/>
              </w:rPr>
              <w:t>Les embarcations des accompagnateurs doivent manœuvrer autour de la zone de course de manière à minimiser l'effet des remous sur les bateaux en course et s'ils se déplacent à plus de 5 nœuds ils doivent rester au-delà de 150m de tout bateau en course.</w:t>
            </w:r>
          </w:p>
        </w:tc>
      </w:tr>
      <w:tr w:rsidR="00642ED4" w14:paraId="37748B75"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72ADC58C" w14:textId="38C0C79A" w:rsidR="00642ED4" w:rsidRDefault="00642ED4" w:rsidP="001F5D85">
            <w:pPr>
              <w:pStyle w:val="ACnormaltitre-d-article"/>
              <w:tabs>
                <w:tab w:val="clear" w:pos="1134"/>
                <w:tab w:val="left" w:pos="977"/>
              </w:tabs>
            </w:pPr>
            <w:r>
              <w:t>24</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4FACE907" w14:textId="77777777" w:rsidR="00642ED4" w:rsidRPr="00326DE8" w:rsidRDefault="00642ED4" w:rsidP="00310720">
            <w:pPr>
              <w:pStyle w:val="ACnormaltitre-d-article"/>
              <w:tabs>
                <w:tab w:val="left" w:pos="977"/>
              </w:tabs>
              <w:rPr>
                <w:lang w:val="fr-CH"/>
              </w:rPr>
            </w:pPr>
            <w:r w:rsidRPr="00326DE8">
              <w:rPr>
                <w:lang w:val="fr-CH"/>
              </w:rPr>
              <w:t>Evacuation des détritus</w:t>
            </w:r>
          </w:p>
        </w:tc>
      </w:tr>
      <w:tr w:rsidR="00642ED4" w:rsidRPr="00AC43AD" w14:paraId="1E6F5F14"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0D16E026" w14:textId="64D61C8F" w:rsidR="00642ED4" w:rsidRDefault="00642ED4" w:rsidP="001F5D85">
            <w:pPr>
              <w:pStyle w:val="ACNormal"/>
              <w:tabs>
                <w:tab w:val="clear" w:pos="1134"/>
                <w:tab w:val="left" w:pos="977"/>
              </w:tabs>
            </w:pPr>
            <w:r>
              <w:t>24.1</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756AD4B7" w14:textId="581996DB" w:rsidR="00642ED4" w:rsidRDefault="00642ED4" w:rsidP="00310720">
            <w:pPr>
              <w:pStyle w:val="ACNormal"/>
              <w:tabs>
                <w:tab w:val="left" w:pos="977"/>
              </w:tabs>
            </w:pPr>
            <w:r>
              <w:t>Les détritus peuvent être placés à bord des embarcations des personnes de support, ou à terre dans les conteneurs destinés à cet effet.</w:t>
            </w:r>
          </w:p>
        </w:tc>
      </w:tr>
      <w:tr w:rsidR="00642ED4" w:rsidRPr="00390F26" w14:paraId="3365377E"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27BD4A2A" w14:textId="514C9CEC" w:rsidR="00642ED4" w:rsidRDefault="00642ED4" w:rsidP="001F5D85">
            <w:pPr>
              <w:pStyle w:val="ACnormaltitre-d-article"/>
            </w:pPr>
            <w:r>
              <w:t>25</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6E2C4523" w14:textId="0A677F8C" w:rsidR="00642ED4" w:rsidRDefault="00642ED4" w:rsidP="00310720">
            <w:pPr>
              <w:pStyle w:val="ACnormaltitre-d-article"/>
            </w:pPr>
            <w:r>
              <w:t xml:space="preserve">Application </w:t>
            </w:r>
            <w:proofErr w:type="spellStart"/>
            <w:r w:rsidR="00D54E0B">
              <w:t>SailorApp</w:t>
            </w:r>
            <w:proofErr w:type="spellEnd"/>
          </w:p>
        </w:tc>
      </w:tr>
      <w:tr w:rsidR="00642ED4" w:rsidRPr="00AC43AD" w14:paraId="0D0718C8" w14:textId="77777777" w:rsidTr="00AC43AD">
        <w:tblPrEx>
          <w:tblCellMar>
            <w:top w:w="57" w:type="dxa"/>
            <w:bottom w:w="57" w:type="dxa"/>
          </w:tblCellMar>
        </w:tblPrEx>
        <w:tc>
          <w:tcPr>
            <w:tcW w:w="737" w:type="dxa"/>
            <w:gridSpan w:val="2"/>
            <w:tcBorders>
              <w:top w:val="single" w:sz="4" w:space="0" w:color="000000"/>
              <w:left w:val="nil"/>
              <w:bottom w:val="nil"/>
              <w:right w:val="single" w:sz="4" w:space="0" w:color="000000"/>
            </w:tcBorders>
            <w:shd w:val="clear" w:color="auto" w:fill="auto"/>
            <w:tcMar>
              <w:left w:w="103" w:type="dxa"/>
            </w:tcMar>
          </w:tcPr>
          <w:p w14:paraId="4635C143" w14:textId="77777777" w:rsidR="00642ED4" w:rsidRDefault="00642ED4" w:rsidP="001F5D85">
            <w:pPr>
              <w:pStyle w:val="ACNormal"/>
              <w:tabs>
                <w:tab w:val="clear" w:pos="1134"/>
                <w:tab w:val="left" w:pos="977"/>
              </w:tabs>
            </w:pPr>
            <w:r>
              <w:t>25.1</w:t>
            </w:r>
          </w:p>
        </w:tc>
        <w:tc>
          <w:tcPr>
            <w:tcW w:w="10036" w:type="dxa"/>
            <w:gridSpan w:val="2"/>
            <w:tcBorders>
              <w:top w:val="single" w:sz="4" w:space="0" w:color="000000"/>
              <w:left w:val="single" w:sz="4" w:space="0" w:color="000000"/>
              <w:bottom w:val="nil"/>
              <w:right w:val="nil"/>
            </w:tcBorders>
            <w:shd w:val="clear" w:color="auto" w:fill="auto"/>
            <w:tcMar>
              <w:left w:w="103" w:type="dxa"/>
            </w:tcMar>
          </w:tcPr>
          <w:p w14:paraId="242DD312" w14:textId="03E3A896" w:rsidR="00642ED4" w:rsidRPr="00876BF9" w:rsidRDefault="00961F7D" w:rsidP="00310720">
            <w:pPr>
              <w:pStyle w:val="ACNormal"/>
              <w:tabs>
                <w:tab w:val="left" w:pos="977"/>
              </w:tabs>
              <w:rPr>
                <w:color w:val="0000FF"/>
                <w:u w:val="single"/>
              </w:rPr>
            </w:pPr>
            <w:r>
              <w:t>L'application en ligne</w:t>
            </w:r>
            <w:r w:rsidRPr="00876BF9">
              <w:t xml:space="preserve"> </w:t>
            </w:r>
            <w:hyperlink r:id="rId13" w:history="1">
              <w:r w:rsidRPr="006777B2">
                <w:rPr>
                  <w:rStyle w:val="Lienhypertexte"/>
                </w:rPr>
                <w:t xml:space="preserve">Manage2Sail </w:t>
              </w:r>
              <w:proofErr w:type="spellStart"/>
              <w:r>
                <w:rPr>
                  <w:rStyle w:val="Lienhypertexte"/>
                </w:rPr>
                <w:t>SailorApp</w:t>
              </w:r>
              <w:proofErr w:type="spellEnd"/>
            </w:hyperlink>
            <w:r>
              <w:t xml:space="preserve"> e</w:t>
            </w:r>
            <w:r w:rsidRPr="00876BF9">
              <w:t>st di</w:t>
            </w:r>
            <w:r>
              <w:t xml:space="preserve">sponible ici : </w:t>
            </w:r>
            <w:r w:rsidRPr="00876BF9">
              <w:t xml:space="preserve"> </w:t>
            </w:r>
          </w:p>
        </w:tc>
      </w:tr>
      <w:tr w:rsidR="00642ED4" w:rsidRPr="00252D42" w14:paraId="25B9F5A1" w14:textId="77777777" w:rsidTr="00AC43AD">
        <w:tblPrEx>
          <w:tblCellMar>
            <w:top w:w="57" w:type="dxa"/>
            <w:bottom w:w="57" w:type="dxa"/>
          </w:tblCellMar>
        </w:tblPrEx>
        <w:tc>
          <w:tcPr>
            <w:tcW w:w="737" w:type="dxa"/>
            <w:gridSpan w:val="2"/>
            <w:tcBorders>
              <w:top w:val="nil"/>
              <w:left w:val="nil"/>
              <w:bottom w:val="single" w:sz="4" w:space="0" w:color="000000"/>
              <w:right w:val="single" w:sz="4" w:space="0" w:color="000000"/>
            </w:tcBorders>
            <w:shd w:val="clear" w:color="auto" w:fill="auto"/>
            <w:tcMar>
              <w:left w:w="103" w:type="dxa"/>
            </w:tcMar>
          </w:tcPr>
          <w:p w14:paraId="66F4422B" w14:textId="77777777" w:rsidR="00642ED4" w:rsidRDefault="00642ED4" w:rsidP="001F5D85">
            <w:pPr>
              <w:pStyle w:val="ACNormal"/>
              <w:tabs>
                <w:tab w:val="clear" w:pos="1134"/>
                <w:tab w:val="left" w:pos="977"/>
              </w:tabs>
            </w:pPr>
          </w:p>
        </w:tc>
        <w:tc>
          <w:tcPr>
            <w:tcW w:w="10036" w:type="dxa"/>
            <w:gridSpan w:val="2"/>
            <w:tcBorders>
              <w:top w:val="nil"/>
              <w:left w:val="single" w:sz="4" w:space="0" w:color="000000"/>
              <w:bottom w:val="single" w:sz="4" w:space="0" w:color="000000"/>
              <w:right w:val="nil"/>
            </w:tcBorders>
            <w:shd w:val="clear" w:color="auto" w:fill="auto"/>
            <w:tcMar>
              <w:left w:w="103" w:type="dxa"/>
            </w:tcMar>
          </w:tcPr>
          <w:p w14:paraId="3987B1BA" w14:textId="6E0885CE" w:rsidR="00642ED4" w:rsidRPr="00876BF9" w:rsidRDefault="00642ED4" w:rsidP="009D453D">
            <w:pPr>
              <w:pStyle w:val="ACNormal"/>
              <w:tabs>
                <w:tab w:val="left" w:pos="977"/>
              </w:tabs>
              <w:jc w:val="center"/>
            </w:pPr>
            <w:r>
              <w:object w:dxaOrig="3375" w:dyaOrig="3375" w14:anchorId="7F655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o:ole="">
                  <v:imagedata r:id="rId14" o:title=""/>
                </v:shape>
                <o:OLEObject Type="Embed" ProgID="PBrush" ShapeID="_x0000_i1025" DrawAspect="Content" ObjectID="_1799871480" r:id="rId15"/>
              </w:object>
            </w:r>
          </w:p>
        </w:tc>
      </w:tr>
      <w:tr w:rsidR="00D54E0B" w:rsidRPr="00AC43AD" w14:paraId="06707F08"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592D93D7" w14:textId="36DCC91B" w:rsidR="00D54E0B" w:rsidRDefault="00D54E0B" w:rsidP="001F5D85">
            <w:pPr>
              <w:pStyle w:val="ACNormalItalic"/>
              <w:tabs>
                <w:tab w:val="clear" w:pos="1134"/>
                <w:tab w:val="left" w:pos="977"/>
              </w:tabs>
              <w:rPr>
                <w:i w:val="0"/>
                <w:iCs/>
              </w:rPr>
            </w:pPr>
            <w:r>
              <w:rPr>
                <w:i w:val="0"/>
                <w:iCs/>
              </w:rPr>
              <w:t>25.2</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448D93EB" w14:textId="2F77B631" w:rsidR="00D54E0B" w:rsidRPr="0030507A" w:rsidRDefault="00D54E0B" w:rsidP="00310720">
            <w:pPr>
              <w:pStyle w:val="ACNormal"/>
              <w:tabs>
                <w:tab w:val="left" w:pos="977"/>
              </w:tabs>
              <w:rPr>
                <w:iCs/>
              </w:rPr>
            </w:pPr>
            <w:r w:rsidRPr="00BA1C5B">
              <w:rPr>
                <w:iCs/>
              </w:rPr>
              <w:t xml:space="preserve">En cas de difficulté à </w:t>
            </w:r>
            <w:r>
              <w:rPr>
                <w:iCs/>
              </w:rPr>
              <w:t>re</w:t>
            </w:r>
            <w:r w:rsidRPr="00BA1C5B">
              <w:rPr>
                <w:iCs/>
              </w:rPr>
              <w:t xml:space="preserve">trouver le </w:t>
            </w:r>
            <w:r>
              <w:rPr>
                <w:iCs/>
              </w:rPr>
              <w:t>mot de passe</w:t>
            </w:r>
            <w:r w:rsidRPr="00BA1C5B">
              <w:rPr>
                <w:iCs/>
              </w:rPr>
              <w:t xml:space="preserve"> </w:t>
            </w:r>
            <w:r>
              <w:rPr>
                <w:iCs/>
              </w:rPr>
              <w:t>du serveur en ligne</w:t>
            </w:r>
            <w:r w:rsidRPr="00BA1C5B">
              <w:rPr>
                <w:iCs/>
              </w:rPr>
              <w:t xml:space="preserve"> Manage2Sail </w:t>
            </w:r>
            <w:proofErr w:type="spellStart"/>
            <w:r>
              <w:rPr>
                <w:iCs/>
              </w:rPr>
              <w:t>SailorApp</w:t>
            </w:r>
            <w:proofErr w:type="spellEnd"/>
            <w:r>
              <w:rPr>
                <w:iCs/>
              </w:rPr>
              <w:t>,</w:t>
            </w:r>
            <w:r w:rsidRPr="00BA1C5B">
              <w:rPr>
                <w:iCs/>
              </w:rPr>
              <w:t xml:space="preserve"> la personne responsable peut le retrouver au moyen du dialogue d'inscription à l'événement sur la page </w:t>
            </w:r>
            <w:hyperlink r:id="rId16" w:history="1">
              <w:r w:rsidRPr="0033358B">
                <w:rPr>
                  <w:rStyle w:val="Lienhypertexte"/>
                  <w:iCs/>
                </w:rPr>
                <w:t>https://portal.manage2sail.com/fr-CH/login/signin</w:t>
              </w:r>
            </w:hyperlink>
            <w:r>
              <w:rPr>
                <w:iCs/>
              </w:rPr>
              <w:t xml:space="preserve"> </w:t>
            </w:r>
            <w:r w:rsidRPr="00BA1C5B">
              <w:rPr>
                <w:iCs/>
              </w:rPr>
              <w:lastRenderedPageBreak/>
              <w:t xml:space="preserve">en sélectionnant l'événement en cours. Le système indiquera alors l'identifiant </w:t>
            </w:r>
            <w:r>
              <w:rPr>
                <w:iCs/>
              </w:rPr>
              <w:t xml:space="preserve">du </w:t>
            </w:r>
            <w:r w:rsidRPr="00BA1C5B">
              <w:rPr>
                <w:iCs/>
              </w:rPr>
              <w:t>bateau et le mot de passe qui lui est attribué.</w:t>
            </w:r>
          </w:p>
        </w:tc>
      </w:tr>
      <w:tr w:rsidR="00642ED4" w:rsidRPr="00AC43AD" w14:paraId="0DDFC6E2" w14:textId="77777777" w:rsidTr="00AC43AD">
        <w:tblPrEx>
          <w:tblCellMar>
            <w:top w:w="57" w:type="dxa"/>
            <w:bottom w:w="57" w:type="dxa"/>
          </w:tblCellMar>
        </w:tblPrEx>
        <w:tc>
          <w:tcPr>
            <w:tcW w:w="737" w:type="dxa"/>
            <w:gridSpan w:val="2"/>
            <w:tcBorders>
              <w:top w:val="single" w:sz="4" w:space="0" w:color="000000"/>
              <w:left w:val="nil"/>
              <w:bottom w:val="single" w:sz="4" w:space="0" w:color="000000"/>
              <w:right w:val="single" w:sz="4" w:space="0" w:color="000000"/>
            </w:tcBorders>
            <w:shd w:val="clear" w:color="auto" w:fill="auto"/>
            <w:tcMar>
              <w:left w:w="103" w:type="dxa"/>
            </w:tcMar>
          </w:tcPr>
          <w:p w14:paraId="2FCC96D5" w14:textId="069247A2" w:rsidR="00642ED4" w:rsidRPr="00D54E0B" w:rsidRDefault="00D54E0B" w:rsidP="001F5D85">
            <w:pPr>
              <w:pStyle w:val="ACNormalItalic"/>
              <w:tabs>
                <w:tab w:val="clear" w:pos="1134"/>
                <w:tab w:val="left" w:pos="977"/>
              </w:tabs>
              <w:rPr>
                <w:i w:val="0"/>
                <w:iCs/>
                <w:lang w:val="fr-CH"/>
              </w:rPr>
            </w:pPr>
            <w:r>
              <w:rPr>
                <w:i w:val="0"/>
                <w:iCs/>
                <w:lang w:val="fr-CH"/>
              </w:rPr>
              <w:lastRenderedPageBreak/>
              <w:t>25.3</w:t>
            </w:r>
          </w:p>
        </w:tc>
        <w:tc>
          <w:tcPr>
            <w:tcW w:w="1003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74BF1645" w14:textId="3E2092A9" w:rsidR="00D54E0B" w:rsidRPr="0030507A" w:rsidRDefault="00D54E0B" w:rsidP="00D54E0B">
            <w:pPr>
              <w:pStyle w:val="ACNormal"/>
              <w:tabs>
                <w:tab w:val="left" w:pos="977"/>
              </w:tabs>
              <w:rPr>
                <w:iCs/>
              </w:rPr>
            </w:pPr>
            <w:r w:rsidRPr="0030507A">
              <w:rPr>
                <w:iCs/>
              </w:rPr>
              <w:t xml:space="preserve">En cas de problème technique, si </w:t>
            </w:r>
            <w:r>
              <w:rPr>
                <w:iCs/>
              </w:rPr>
              <w:t>le serveur en ligne</w:t>
            </w:r>
            <w:r w:rsidRPr="0030507A">
              <w:rPr>
                <w:iCs/>
              </w:rPr>
              <w:t xml:space="preserve"> Manage2Sail </w:t>
            </w:r>
            <w:proofErr w:type="spellStart"/>
            <w:r>
              <w:rPr>
                <w:iCs/>
              </w:rPr>
              <w:t>SailorApp</w:t>
            </w:r>
            <w:proofErr w:type="spellEnd"/>
            <w:r w:rsidRPr="0030507A">
              <w:rPr>
                <w:iCs/>
              </w:rPr>
              <w:t xml:space="preserve"> n'est pas disponible, </w:t>
            </w:r>
            <w:r w:rsidR="00AC43AD" w:rsidRPr="00AC43AD">
              <w:rPr>
                <w:iCs/>
              </w:rPr>
              <w:t xml:space="preserve">ou si les concurrents sont trop jeunes pour utiliser l'application </w:t>
            </w:r>
            <w:proofErr w:type="spellStart"/>
            <w:r w:rsidR="00AC43AD" w:rsidRPr="00AC43AD">
              <w:rPr>
                <w:iCs/>
              </w:rPr>
              <w:t>SailorApp</w:t>
            </w:r>
            <w:proofErr w:type="spellEnd"/>
            <w:r w:rsidR="00AC43AD">
              <w:rPr>
                <w:iCs/>
              </w:rPr>
              <w:t xml:space="preserve">, </w:t>
            </w:r>
            <w:r w:rsidRPr="0030507A">
              <w:rPr>
                <w:iCs/>
              </w:rPr>
              <w:t>des formulaires de demandes d'instructions papier sont disponibles au secrétariat de course</w:t>
            </w:r>
          </w:p>
          <w:p w14:paraId="017202BD" w14:textId="61C659EA" w:rsidR="00642ED4" w:rsidRPr="0030507A" w:rsidRDefault="00D54E0B" w:rsidP="00D54E0B">
            <w:pPr>
              <w:pStyle w:val="ACNormal"/>
              <w:tabs>
                <w:tab w:val="left" w:pos="977"/>
              </w:tabs>
              <w:rPr>
                <w:iCs/>
              </w:rPr>
            </w:pPr>
            <w:r w:rsidRPr="0030507A">
              <w:rPr>
                <w:iCs/>
              </w:rPr>
              <w:t>Les requêtes manuscrites doivent être remises au bureau de course dans le délai imparti.</w:t>
            </w:r>
          </w:p>
        </w:tc>
      </w:tr>
    </w:tbl>
    <w:p w14:paraId="117BE2C9" w14:textId="77777777" w:rsidR="00FF6875" w:rsidRPr="00876BF9" w:rsidRDefault="00FF6875" w:rsidP="00FF6875">
      <w:pPr>
        <w:rPr>
          <w:lang w:val="fr-CH"/>
        </w:rPr>
      </w:pPr>
    </w:p>
    <w:p w14:paraId="477032E3" w14:textId="77777777" w:rsidR="00D944B0" w:rsidRDefault="00D944B0">
      <w:pPr>
        <w:widowControl/>
        <w:suppressAutoHyphens w:val="0"/>
        <w:autoSpaceDN/>
        <w:spacing w:after="160" w:line="259" w:lineRule="auto"/>
        <w:textAlignment w:val="auto"/>
        <w:rPr>
          <w:lang w:val="fr-CH"/>
        </w:rPr>
      </w:pPr>
    </w:p>
    <w:p w14:paraId="33358ABF" w14:textId="370D1B2C" w:rsidR="009A685E" w:rsidRDefault="009A685E">
      <w:pPr>
        <w:widowControl/>
        <w:suppressAutoHyphens w:val="0"/>
        <w:autoSpaceDN/>
        <w:spacing w:after="160" w:line="259" w:lineRule="auto"/>
        <w:textAlignment w:val="auto"/>
        <w:rPr>
          <w:lang w:val="fr-CH"/>
        </w:rPr>
      </w:pPr>
      <w:r w:rsidRPr="00876BF9">
        <w:rPr>
          <w:lang w:val="fr-CH"/>
        </w:rPr>
        <w:br w:type="page"/>
      </w:r>
    </w:p>
    <w:p w14:paraId="45F8B543" w14:textId="57645BF2" w:rsidR="00FF6875" w:rsidRPr="00EB28AB" w:rsidRDefault="00CB237D" w:rsidP="00FF6875">
      <w:pPr>
        <w:pStyle w:val="ACTitle-1Addendum"/>
        <w:rPr>
          <w:lang w:val="en-GB"/>
        </w:rPr>
      </w:pPr>
      <w:r w:rsidRPr="00EB28AB">
        <w:rPr>
          <w:lang w:val="en-GB"/>
        </w:rPr>
        <w:lastRenderedPageBreak/>
        <w:t>A</w:t>
      </w:r>
      <w:r w:rsidR="003135E4" w:rsidRPr="00EB28AB">
        <w:rPr>
          <w:lang w:val="en-GB"/>
        </w:rPr>
        <w:t>ddendum</w:t>
      </w:r>
      <w:r w:rsidR="00FF6875" w:rsidRPr="00EB28AB">
        <w:rPr>
          <w:lang w:val="en-GB"/>
        </w:rPr>
        <w:t xml:space="preserve"> </w:t>
      </w:r>
      <w:r w:rsidR="009A685E" w:rsidRPr="00EB28AB">
        <w:rPr>
          <w:lang w:val="en-GB"/>
        </w:rPr>
        <w:t>A</w:t>
      </w:r>
    </w:p>
    <w:p w14:paraId="714EA27B" w14:textId="78F7AF72" w:rsidR="00FF6875" w:rsidRPr="00EB28AB" w:rsidRDefault="00FF6875" w:rsidP="00FF6875">
      <w:pPr>
        <w:pStyle w:val="ACTitle-2Addendum"/>
        <w:rPr>
          <w:lang w:val="en-GB"/>
        </w:rPr>
      </w:pPr>
      <w:r w:rsidRPr="00EB28AB">
        <w:rPr>
          <w:lang w:val="en-GB"/>
        </w:rPr>
        <w:t>Course</w:t>
      </w:r>
      <w:r w:rsidR="006F5CDA" w:rsidRPr="00EB28AB">
        <w:rPr>
          <w:lang w:val="en-GB"/>
        </w:rPr>
        <w:t>s</w:t>
      </w:r>
      <w:r w:rsidRPr="00EB28AB">
        <w:rPr>
          <w:lang w:val="en-GB"/>
        </w:rPr>
        <w:t xml:space="preserve"> to be sailed / </w:t>
      </w:r>
      <w:proofErr w:type="spellStart"/>
      <w:r w:rsidRPr="00EB28AB">
        <w:rPr>
          <w:lang w:val="en-GB"/>
        </w:rPr>
        <w:t>Parcours</w:t>
      </w:r>
      <w:proofErr w:type="spellEnd"/>
      <w:r w:rsidRPr="00EB28AB">
        <w:rPr>
          <w:lang w:val="en-GB"/>
        </w:rPr>
        <w:t xml:space="preserve"> à </w:t>
      </w:r>
      <w:proofErr w:type="spellStart"/>
      <w:proofErr w:type="gramStart"/>
      <w:r w:rsidRPr="00EB28AB">
        <w:rPr>
          <w:lang w:val="en-GB"/>
        </w:rPr>
        <w:t>effectuer</w:t>
      </w:r>
      <w:proofErr w:type="spellEnd"/>
      <w:r w:rsidRPr="00EB28AB">
        <w:rPr>
          <w:lang w:val="en-GB"/>
        </w:rPr>
        <w:t> :</w:t>
      </w:r>
      <w:proofErr w:type="gramEnd"/>
    </w:p>
    <w:p w14:paraId="730029B2" w14:textId="36338532" w:rsidR="00E22040" w:rsidRPr="00467EB4" w:rsidRDefault="0039007E" w:rsidP="00E22040">
      <w:pPr>
        <w:rPr>
          <w:lang w:val="en-US"/>
        </w:rPr>
      </w:pPr>
      <w:r w:rsidRPr="00141E3C">
        <w:rPr>
          <w:noProof/>
        </w:rPr>
        <mc:AlternateContent>
          <mc:Choice Requires="wps">
            <w:drawing>
              <wp:anchor distT="0" distB="0" distL="114300" distR="114300" simplePos="0" relativeHeight="251659264" behindDoc="0" locked="0" layoutInCell="1" allowOverlap="1" wp14:anchorId="01D8E2E3" wp14:editId="7189ACE6">
                <wp:simplePos x="0" y="0"/>
                <wp:positionH relativeFrom="margin">
                  <wp:align>left</wp:align>
                </wp:positionH>
                <wp:positionV relativeFrom="paragraph">
                  <wp:posOffset>319405</wp:posOffset>
                </wp:positionV>
                <wp:extent cx="5191125" cy="830580"/>
                <wp:effectExtent l="0" t="0" r="0" b="0"/>
                <wp:wrapTopAndBottom/>
                <wp:docPr id="61" name="TextBox 78">
                  <a:extLst xmlns:a="http://schemas.openxmlformats.org/drawingml/2006/main">
                    <a:ext uri="{FF2B5EF4-FFF2-40B4-BE49-F238E27FC236}">
                      <a16:creationId xmlns:a16="http://schemas.microsoft.com/office/drawing/2014/main" id="{D7C80CEB-0D7B-441B-9D55-F4BB901432D1}"/>
                    </a:ext>
                  </a:extLst>
                </wp:docPr>
                <wp:cNvGraphicFramePr/>
                <a:graphic xmlns:a="http://schemas.openxmlformats.org/drawingml/2006/main">
                  <a:graphicData uri="http://schemas.microsoft.com/office/word/2010/wordprocessingShape">
                    <wps:wsp>
                      <wps:cNvSpPr txBox="1"/>
                      <wps:spPr>
                        <a:xfrm>
                          <a:off x="0" y="0"/>
                          <a:ext cx="5191125" cy="830580"/>
                        </a:xfrm>
                        <a:prstGeom prst="rect">
                          <a:avLst/>
                        </a:prstGeom>
                        <a:noFill/>
                      </wps:spPr>
                      <wps:txbx>
                        <w:txbxContent>
                          <w:p w14:paraId="2DE2107C" w14:textId="77777777" w:rsidR="00141E3C" w:rsidRDefault="00141E3C" w:rsidP="00141E3C">
                            <w:pPr>
                              <w:rPr>
                                <w:rFonts w:asciiTheme="minorHAnsi" w:hAnsi="Calibri" w:cstheme="minorBidi"/>
                                <w:b/>
                                <w:bCs/>
                                <w:color w:val="000000" w:themeColor="text1"/>
                                <w:kern w:val="24"/>
                                <w:sz w:val="24"/>
                                <w:szCs w:val="24"/>
                                <w:lang w:val="en-US"/>
                              </w:rPr>
                            </w:pPr>
                            <w:r>
                              <w:rPr>
                                <w:rFonts w:asciiTheme="minorHAnsi" w:hAnsi="Calibri" w:cstheme="minorBidi"/>
                                <w:b/>
                                <w:bCs/>
                                <w:color w:val="000000" w:themeColor="text1"/>
                                <w:kern w:val="24"/>
                                <w:lang w:val="en-US"/>
                              </w:rPr>
                              <w:t>IODA - Windward Finish</w:t>
                            </w:r>
                          </w:p>
                          <w:p w14:paraId="549F2F00" w14:textId="2B8275F9" w:rsidR="00141E3C" w:rsidRPr="0039007E" w:rsidRDefault="00141E3C" w:rsidP="00141E3C">
                            <w:pPr>
                              <w:ind w:firstLine="708"/>
                              <w:rPr>
                                <w:rFonts w:asciiTheme="minorHAnsi" w:hAnsi="Calibri" w:cstheme="minorBidi"/>
                                <w:color w:val="000000" w:themeColor="text1"/>
                                <w:kern w:val="24"/>
                                <w:lang w:val="en-GB"/>
                              </w:rPr>
                            </w:pPr>
                            <w:r w:rsidRPr="0039007E">
                              <w:rPr>
                                <w:rFonts w:asciiTheme="minorHAnsi" w:hAnsi="Calibri" w:cstheme="minorBidi"/>
                                <w:color w:val="000000" w:themeColor="text1"/>
                                <w:kern w:val="24"/>
                                <w:lang w:val="en-GB"/>
                              </w:rPr>
                              <w:t>IOD</w:t>
                            </w:r>
                            <w:proofErr w:type="gramStart"/>
                            <w:r w:rsidRPr="0039007E">
                              <w:rPr>
                                <w:rFonts w:asciiTheme="minorHAnsi" w:hAnsi="Calibri" w:cstheme="minorBidi"/>
                                <w:color w:val="000000" w:themeColor="text1"/>
                                <w:kern w:val="24"/>
                                <w:lang w:val="en-GB"/>
                              </w:rPr>
                              <w:t>2 :</w:t>
                            </w:r>
                            <w:proofErr w:type="gramEnd"/>
                            <w:r w:rsidRPr="0039007E">
                              <w:rPr>
                                <w:rFonts w:asciiTheme="minorHAnsi" w:hAnsi="Calibri" w:cstheme="minorBidi"/>
                                <w:color w:val="000000" w:themeColor="text1"/>
                                <w:kern w:val="24"/>
                                <w:lang w:val="en-GB"/>
                              </w:rPr>
                              <w:t xml:space="preserve"> Start – 1 – 2</w:t>
                            </w:r>
                            <w:bookmarkStart w:id="5" w:name="_Hlk159947822"/>
                            <w:r w:rsidRPr="0039007E">
                              <w:rPr>
                                <w:rFonts w:asciiTheme="minorHAnsi" w:hAnsi="Calibri" w:cstheme="minorBidi"/>
                                <w:color w:val="000000" w:themeColor="text1"/>
                                <w:kern w:val="24"/>
                                <w:lang w:val="en-GB"/>
                              </w:rPr>
                              <w:t xml:space="preserve"> </w:t>
                            </w:r>
                            <w:bookmarkEnd w:id="5"/>
                            <w:r w:rsidRPr="0039007E">
                              <w:rPr>
                                <w:rFonts w:asciiTheme="minorHAnsi" w:hAnsi="Calibri" w:cstheme="minorBidi"/>
                                <w:color w:val="000000" w:themeColor="text1"/>
                                <w:kern w:val="24"/>
                                <w:lang w:val="en-GB"/>
                              </w:rPr>
                              <w:t>–</w:t>
                            </w:r>
                            <w:r w:rsidR="00C33158" w:rsidRPr="0039007E">
                              <w:rPr>
                                <w:rFonts w:asciiTheme="minorHAnsi" w:hAnsi="Calibri" w:cstheme="minorBidi"/>
                                <w:color w:val="000000" w:themeColor="text1"/>
                                <w:kern w:val="24"/>
                                <w:lang w:val="en-GB"/>
                              </w:rPr>
                              <w:t xml:space="preserve"> </w:t>
                            </w:r>
                            <w:r w:rsidRPr="0039007E">
                              <w:rPr>
                                <w:rFonts w:asciiTheme="minorHAnsi" w:hAnsi="Calibri" w:cstheme="minorBidi"/>
                                <w:color w:val="000000" w:themeColor="text1"/>
                                <w:kern w:val="24"/>
                                <w:lang w:val="en-GB"/>
                              </w:rPr>
                              <w:t>3p/3s</w:t>
                            </w:r>
                            <w:r w:rsidR="0039007E" w:rsidRPr="0039007E">
                              <w:rPr>
                                <w:rFonts w:asciiTheme="minorHAnsi" w:hAnsi="Calibri" w:cstheme="minorBidi"/>
                                <w:color w:val="000000" w:themeColor="text1"/>
                                <w:kern w:val="24"/>
                                <w:lang w:val="en-GB"/>
                              </w:rPr>
                              <w:t xml:space="preserve"> </w:t>
                            </w:r>
                            <w:r w:rsidRPr="0039007E">
                              <w:rPr>
                                <w:rFonts w:asciiTheme="minorHAnsi" w:hAnsi="Calibri" w:cstheme="minorBidi"/>
                                <w:color w:val="000000" w:themeColor="text1"/>
                                <w:kern w:val="24"/>
                                <w:lang w:val="en-GB"/>
                              </w:rPr>
                              <w:t xml:space="preserve"> – Finish </w:t>
                            </w:r>
                          </w:p>
                        </w:txbxContent>
                      </wps:txbx>
                      <wps:bodyPr wrap="square" rtlCol="0">
                        <a:spAutoFit/>
                      </wps:bodyPr>
                    </wps:wsp>
                  </a:graphicData>
                </a:graphic>
                <wp14:sizeRelH relativeFrom="margin">
                  <wp14:pctWidth>0</wp14:pctWidth>
                </wp14:sizeRelH>
              </wp:anchor>
            </w:drawing>
          </mc:Choice>
          <mc:Fallback>
            <w:pict>
              <v:shapetype w14:anchorId="01D8E2E3" id="_x0000_t202" coordsize="21600,21600" o:spt="202" path="m,l,21600r21600,l21600,xe">
                <v:stroke joinstyle="miter"/>
                <v:path gradientshapeok="t" o:connecttype="rect"/>
              </v:shapetype>
              <v:shape id="TextBox 78" o:spid="_x0000_s1026" type="#_x0000_t202" style="position:absolute;margin-left:0;margin-top:25.15pt;width:408.75pt;height:65.4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" filled="f" stroked="f">
                <v:textbox style="mso-fit-shape-to-text:t">
                  <w:txbxContent>
                    <w:p w14:paraId="2DE2107C" w14:textId="77777777" w:rsidR="00141E3C" w:rsidRDefault="00141E3C" w:rsidP="00141E3C">
                      <w:pPr>
                        <w:rPr>
                          <w:rFonts w:asciiTheme="minorHAnsi" w:hAnsi="Calibri" w:cstheme="minorBidi"/>
                          <w:b/>
                          <w:bCs/>
                          <w:color w:val="000000" w:themeColor="text1"/>
                          <w:kern w:val="24"/>
                          <w:sz w:val="24"/>
                          <w:szCs w:val="24"/>
                          <w:lang w:val="en-US"/>
                        </w:rPr>
                      </w:pPr>
                      <w:r>
                        <w:rPr>
                          <w:rFonts w:asciiTheme="minorHAnsi" w:hAnsi="Calibri" w:cstheme="minorBidi"/>
                          <w:b/>
                          <w:bCs/>
                          <w:color w:val="000000" w:themeColor="text1"/>
                          <w:kern w:val="24"/>
                          <w:lang w:val="en-US"/>
                        </w:rPr>
                        <w:t>IODA - Windward Finish</w:t>
                      </w:r>
                    </w:p>
                    <w:p w14:paraId="549F2F00" w14:textId="2B8275F9" w:rsidR="00141E3C" w:rsidRPr="0039007E" w:rsidRDefault="00141E3C" w:rsidP="00141E3C">
                      <w:pPr>
                        <w:ind w:firstLine="708"/>
                        <w:rPr>
                          <w:rFonts w:asciiTheme="minorHAnsi" w:hAnsi="Calibri" w:cstheme="minorBidi"/>
                          <w:color w:val="000000" w:themeColor="text1"/>
                          <w:kern w:val="24"/>
                          <w:lang w:val="en-GB"/>
                        </w:rPr>
                      </w:pPr>
                      <w:r w:rsidRPr="0039007E">
                        <w:rPr>
                          <w:rFonts w:asciiTheme="minorHAnsi" w:hAnsi="Calibri" w:cstheme="minorBidi"/>
                          <w:color w:val="000000" w:themeColor="text1"/>
                          <w:kern w:val="24"/>
                          <w:lang w:val="en-GB"/>
                        </w:rPr>
                        <w:t>IOD</w:t>
                      </w:r>
                      <w:proofErr w:type="gramStart"/>
                      <w:r w:rsidRPr="0039007E">
                        <w:rPr>
                          <w:rFonts w:asciiTheme="minorHAnsi" w:hAnsi="Calibri" w:cstheme="minorBidi"/>
                          <w:color w:val="000000" w:themeColor="text1"/>
                          <w:kern w:val="24"/>
                          <w:lang w:val="en-GB"/>
                        </w:rPr>
                        <w:t>2 :</w:t>
                      </w:r>
                      <w:proofErr w:type="gramEnd"/>
                      <w:r w:rsidRPr="0039007E">
                        <w:rPr>
                          <w:rFonts w:asciiTheme="minorHAnsi" w:hAnsi="Calibri" w:cstheme="minorBidi"/>
                          <w:color w:val="000000" w:themeColor="text1"/>
                          <w:kern w:val="24"/>
                          <w:lang w:val="en-GB"/>
                        </w:rPr>
                        <w:t xml:space="preserve"> Start – 1 – 2</w:t>
                      </w:r>
                      <w:bookmarkStart w:id="6" w:name="_Hlk159947822"/>
                      <w:r w:rsidRPr="0039007E">
                        <w:rPr>
                          <w:rFonts w:asciiTheme="minorHAnsi" w:hAnsi="Calibri" w:cstheme="minorBidi"/>
                          <w:color w:val="000000" w:themeColor="text1"/>
                          <w:kern w:val="24"/>
                          <w:lang w:val="en-GB"/>
                        </w:rPr>
                        <w:t xml:space="preserve"> </w:t>
                      </w:r>
                      <w:bookmarkEnd w:id="6"/>
                      <w:r w:rsidRPr="0039007E">
                        <w:rPr>
                          <w:rFonts w:asciiTheme="minorHAnsi" w:hAnsi="Calibri" w:cstheme="minorBidi"/>
                          <w:color w:val="000000" w:themeColor="text1"/>
                          <w:kern w:val="24"/>
                          <w:lang w:val="en-GB"/>
                        </w:rPr>
                        <w:t>–</w:t>
                      </w:r>
                      <w:r w:rsidR="00C33158" w:rsidRPr="0039007E">
                        <w:rPr>
                          <w:rFonts w:asciiTheme="minorHAnsi" w:hAnsi="Calibri" w:cstheme="minorBidi"/>
                          <w:color w:val="000000" w:themeColor="text1"/>
                          <w:kern w:val="24"/>
                          <w:lang w:val="en-GB"/>
                        </w:rPr>
                        <w:t xml:space="preserve"> </w:t>
                      </w:r>
                      <w:r w:rsidRPr="0039007E">
                        <w:rPr>
                          <w:rFonts w:asciiTheme="minorHAnsi" w:hAnsi="Calibri" w:cstheme="minorBidi"/>
                          <w:color w:val="000000" w:themeColor="text1"/>
                          <w:kern w:val="24"/>
                          <w:lang w:val="en-GB"/>
                        </w:rPr>
                        <w:t>3p/3s</w:t>
                      </w:r>
                      <w:r w:rsidR="0039007E" w:rsidRPr="0039007E">
                        <w:rPr>
                          <w:rFonts w:asciiTheme="minorHAnsi" w:hAnsi="Calibri" w:cstheme="minorBidi"/>
                          <w:color w:val="000000" w:themeColor="text1"/>
                          <w:kern w:val="24"/>
                          <w:lang w:val="en-GB"/>
                        </w:rPr>
                        <w:t xml:space="preserve"> </w:t>
                      </w:r>
                      <w:r w:rsidRPr="0039007E">
                        <w:rPr>
                          <w:rFonts w:asciiTheme="minorHAnsi" w:hAnsi="Calibri" w:cstheme="minorBidi"/>
                          <w:color w:val="000000" w:themeColor="text1"/>
                          <w:kern w:val="24"/>
                          <w:lang w:val="en-GB"/>
                        </w:rPr>
                        <w:t xml:space="preserve"> – Finish </w:t>
                      </w:r>
                    </w:p>
                  </w:txbxContent>
                </v:textbox>
                <w10:wrap type="topAndBottom" anchorx="margin"/>
              </v:shape>
            </w:pict>
          </mc:Fallback>
        </mc:AlternateContent>
      </w:r>
    </w:p>
    <w:p w14:paraId="65E393A8" w14:textId="063ACAD1" w:rsidR="00E22040" w:rsidRDefault="00E22040" w:rsidP="00C6072C">
      <w:pPr>
        <w:tabs>
          <w:tab w:val="center" w:pos="5103"/>
          <w:tab w:val="center" w:pos="8505"/>
        </w:tabs>
        <w:rPr>
          <w:lang w:val="en-US"/>
        </w:rPr>
      </w:pPr>
    </w:p>
    <w:p w14:paraId="735E0CF6" w14:textId="0F82E08B" w:rsidR="00141E3C" w:rsidRDefault="0039007E" w:rsidP="00C6072C">
      <w:pPr>
        <w:tabs>
          <w:tab w:val="center" w:pos="5103"/>
          <w:tab w:val="center" w:pos="8505"/>
        </w:tabs>
        <w:rPr>
          <w:b/>
          <w:bCs/>
          <w:lang w:val="en-US"/>
        </w:rPr>
      </w:pPr>
      <w:r>
        <w:rPr>
          <w:lang w:val="en-US"/>
        </w:rPr>
        <w:t xml:space="preserve">Reminder </w:t>
      </w:r>
      <w:r w:rsidR="00D05D69" w:rsidRPr="00D05D69">
        <w:rPr>
          <w:b/>
          <w:bCs/>
          <w:lang w:val="en-US"/>
        </w:rPr>
        <w:t>SI</w:t>
      </w:r>
      <w:r w:rsidR="009979DA" w:rsidRPr="00D05D69">
        <w:rPr>
          <w:b/>
          <w:bCs/>
          <w:lang w:val="en-US"/>
        </w:rPr>
        <w:t xml:space="preserve"> 9.2 / </w:t>
      </w:r>
      <w:r w:rsidR="00D05D69" w:rsidRPr="00D05D69">
        <w:rPr>
          <w:b/>
          <w:bCs/>
          <w:lang w:val="en-US"/>
        </w:rPr>
        <w:t>IC</w:t>
      </w:r>
      <w:r w:rsidR="009979DA" w:rsidRPr="00D05D69">
        <w:rPr>
          <w:b/>
          <w:bCs/>
          <w:lang w:val="en-US"/>
        </w:rPr>
        <w:t xml:space="preserve"> 9.2</w:t>
      </w:r>
    </w:p>
    <w:p w14:paraId="479FCBA8" w14:textId="77777777" w:rsidR="00A21714" w:rsidRDefault="00A21714" w:rsidP="00C6072C">
      <w:pPr>
        <w:tabs>
          <w:tab w:val="center" w:pos="5103"/>
          <w:tab w:val="center" w:pos="8505"/>
        </w:tabs>
        <w:rPr>
          <w:lang w:val="en-US"/>
        </w:rPr>
      </w:pPr>
    </w:p>
    <w:tbl>
      <w:tblPr>
        <w:tblW w:w="10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5103"/>
        <w:gridCol w:w="5103"/>
      </w:tblGrid>
      <w:tr w:rsidR="00A21714" w:rsidRPr="00AC43AD" w14:paraId="4BACDD89" w14:textId="77777777" w:rsidTr="00A21714">
        <w:tc>
          <w:tcPr>
            <w:tcW w:w="737" w:type="dxa"/>
            <w:shd w:val="clear" w:color="auto" w:fill="auto"/>
            <w:tcMar>
              <w:left w:w="103" w:type="dxa"/>
            </w:tcMar>
          </w:tcPr>
          <w:p w14:paraId="1933F48A" w14:textId="77777777" w:rsidR="00A21714" w:rsidRDefault="00A21714" w:rsidP="006A6477">
            <w:pPr>
              <w:pStyle w:val="ACNormal"/>
              <w:tabs>
                <w:tab w:val="clear" w:pos="1134"/>
                <w:tab w:val="left" w:pos="977"/>
              </w:tabs>
            </w:pPr>
            <w:r>
              <w:t>9.2</w:t>
            </w:r>
          </w:p>
        </w:tc>
        <w:tc>
          <w:tcPr>
            <w:tcW w:w="5103" w:type="dxa"/>
            <w:shd w:val="clear" w:color="auto" w:fill="auto"/>
            <w:tcMar>
              <w:left w:w="103" w:type="dxa"/>
            </w:tcMar>
          </w:tcPr>
          <w:p w14:paraId="79391C15" w14:textId="77777777" w:rsidR="00A21714" w:rsidRDefault="00A21714" w:rsidP="006A6477">
            <w:pPr>
              <w:pStyle w:val="ACNormal"/>
              <w:tabs>
                <w:tab w:val="left" w:pos="977"/>
              </w:tabs>
              <w:rPr>
                <w:lang w:val="en-US"/>
              </w:rPr>
            </w:pPr>
            <w:r>
              <w:rPr>
                <w:b/>
                <w:bCs/>
                <w:lang w:val="en-US"/>
              </w:rPr>
              <w:t>Take care</w:t>
            </w:r>
            <w:r>
              <w:rPr>
                <w:lang w:val="en-US"/>
              </w:rPr>
              <w:t xml:space="preserve"> </w:t>
            </w:r>
          </w:p>
          <w:p w14:paraId="1EF75C8C" w14:textId="77777777" w:rsidR="00A21714" w:rsidRDefault="00A21714" w:rsidP="006A6477">
            <w:pPr>
              <w:pStyle w:val="ACNormal"/>
              <w:tabs>
                <w:tab w:val="left" w:pos="977"/>
              </w:tabs>
              <w:rPr>
                <w:lang w:val="en-US"/>
              </w:rPr>
            </w:pPr>
            <w:r>
              <w:rPr>
                <w:lang w:val="en-US"/>
              </w:rPr>
              <w:t>On the downwind leg, between marks 2 and 3, passing through the finishing mark and the finishing vessel is not allowed.</w:t>
            </w:r>
          </w:p>
        </w:tc>
        <w:tc>
          <w:tcPr>
            <w:tcW w:w="5103" w:type="dxa"/>
            <w:shd w:val="clear" w:color="auto" w:fill="auto"/>
            <w:tcMar>
              <w:left w:w="103" w:type="dxa"/>
            </w:tcMar>
          </w:tcPr>
          <w:p w14:paraId="12A637B6" w14:textId="77777777" w:rsidR="00A21714" w:rsidRDefault="00A21714" w:rsidP="006A6477">
            <w:pPr>
              <w:pStyle w:val="ACNormal"/>
              <w:tabs>
                <w:tab w:val="left" w:pos="977"/>
              </w:tabs>
            </w:pPr>
            <w:r w:rsidRPr="005E3C45">
              <w:rPr>
                <w:b/>
                <w:bCs/>
              </w:rPr>
              <w:t>Attention</w:t>
            </w:r>
            <w:r>
              <w:t xml:space="preserve"> </w:t>
            </w:r>
          </w:p>
          <w:p w14:paraId="0DB3F439" w14:textId="77777777" w:rsidR="00A21714" w:rsidRDefault="00A21714" w:rsidP="006A6477">
            <w:pPr>
              <w:pStyle w:val="ACNormal"/>
              <w:tabs>
                <w:tab w:val="left" w:pos="977"/>
              </w:tabs>
            </w:pPr>
            <w:r>
              <w:t>Au portant entre les marques 2 et 3, le passage entre la marque d'arrivée et l'embarcation arrivée est interdit.</w:t>
            </w:r>
          </w:p>
        </w:tc>
      </w:tr>
    </w:tbl>
    <w:p w14:paraId="1FBC7E20" w14:textId="77777777" w:rsidR="0039007E" w:rsidRPr="009979DA" w:rsidRDefault="0039007E" w:rsidP="00C6072C">
      <w:pPr>
        <w:tabs>
          <w:tab w:val="center" w:pos="5103"/>
          <w:tab w:val="center" w:pos="8505"/>
        </w:tabs>
        <w:rPr>
          <w:lang w:val="fr-CH"/>
        </w:rPr>
      </w:pPr>
    </w:p>
    <w:p w14:paraId="48931756" w14:textId="77777777" w:rsidR="009979DA" w:rsidRPr="009979DA" w:rsidRDefault="009979DA" w:rsidP="00C6072C">
      <w:pPr>
        <w:tabs>
          <w:tab w:val="center" w:pos="5103"/>
          <w:tab w:val="center" w:pos="8505"/>
        </w:tabs>
        <w:rPr>
          <w:lang w:val="fr-CH"/>
        </w:rPr>
      </w:pPr>
    </w:p>
    <w:p w14:paraId="7F8E4AB7" w14:textId="77777777" w:rsidR="009979DA" w:rsidRPr="009979DA" w:rsidRDefault="009979DA" w:rsidP="00C6072C">
      <w:pPr>
        <w:tabs>
          <w:tab w:val="center" w:pos="5103"/>
          <w:tab w:val="center" w:pos="8505"/>
        </w:tabs>
        <w:rPr>
          <w:lang w:val="fr-CH"/>
        </w:rPr>
      </w:pPr>
    </w:p>
    <w:p w14:paraId="1F628661" w14:textId="235CD09A" w:rsidR="00FA2DB1" w:rsidRPr="00141E3C" w:rsidRDefault="00141E3C" w:rsidP="00C6072C">
      <w:pPr>
        <w:tabs>
          <w:tab w:val="center" w:pos="5103"/>
          <w:tab w:val="center" w:pos="8505"/>
        </w:tabs>
        <w:jc w:val="center"/>
        <w:rPr>
          <w:noProof/>
          <w:lang w:val="en-US"/>
        </w:rPr>
      </w:pPr>
      <w:r w:rsidRPr="00141E3C">
        <w:rPr>
          <w:noProof/>
        </w:rPr>
        <w:drawing>
          <wp:inline distT="0" distB="0" distL="0" distR="0" wp14:anchorId="3ABB6B21" wp14:editId="430999E5">
            <wp:extent cx="4348128" cy="5060936"/>
            <wp:effectExtent l="0" t="0" r="0" b="6985"/>
            <wp:docPr id="34" name="Image 33" descr="Une image contenant texte, diagramme, capture d’écran, ligne&#10;&#10;Description générée automatiquement">
              <a:extLst xmlns:a="http://schemas.openxmlformats.org/drawingml/2006/main">
                <a:ext uri="{FF2B5EF4-FFF2-40B4-BE49-F238E27FC236}">
                  <a16:creationId xmlns:a16="http://schemas.microsoft.com/office/drawing/2014/main" id="{43E02D86-FAAE-4E01-83EB-92C93DF5B8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3" descr="Une image contenant texte, diagramme, capture d’écran, ligne&#10;&#10;Description générée automatiquement">
                      <a:extLst>
                        <a:ext uri="{FF2B5EF4-FFF2-40B4-BE49-F238E27FC236}">
                          <a16:creationId xmlns:a16="http://schemas.microsoft.com/office/drawing/2014/main" id="{43E02D86-FAAE-4E01-83EB-92C93DF5B816}"/>
                        </a:ext>
                      </a:extLst>
                    </pic:cNvPr>
                    <pic:cNvPicPr>
                      <a:picLocks noChangeAspect="1"/>
                    </pic:cNvPicPr>
                  </pic:nvPicPr>
                  <pic:blipFill>
                    <a:blip r:embed="rId17"/>
                    <a:stretch>
                      <a:fillRect/>
                    </a:stretch>
                  </pic:blipFill>
                  <pic:spPr>
                    <a:xfrm>
                      <a:off x="0" y="0"/>
                      <a:ext cx="4348128" cy="5060936"/>
                    </a:xfrm>
                    <a:prstGeom prst="rect">
                      <a:avLst/>
                    </a:prstGeom>
                  </pic:spPr>
                </pic:pic>
              </a:graphicData>
            </a:graphic>
          </wp:inline>
        </w:drawing>
      </w:r>
    </w:p>
    <w:p w14:paraId="152E8049" w14:textId="6F57D196" w:rsidR="0018556C" w:rsidRPr="00BE7EB1" w:rsidRDefault="00E22040" w:rsidP="00F02F2F">
      <w:pPr>
        <w:tabs>
          <w:tab w:val="center" w:pos="5103"/>
          <w:tab w:val="center" w:pos="8505"/>
        </w:tabs>
        <w:rPr>
          <w:noProof/>
          <w:lang w:val="en-GB"/>
        </w:rPr>
      </w:pPr>
      <w:r w:rsidRPr="00141E3C">
        <w:rPr>
          <w:noProof/>
          <w:lang w:val="en-GB"/>
        </w:rPr>
        <w:tab/>
      </w:r>
    </w:p>
    <w:sectPr w:rsidR="0018556C" w:rsidRPr="00BE7EB1" w:rsidSect="00E80231">
      <w:headerReference w:type="default" r:id="rId18"/>
      <w:footerReference w:type="default" r:id="rId19"/>
      <w:pgSz w:w="11906" w:h="16820"/>
      <w:pgMar w:top="1701" w:right="567" w:bottom="1418" w:left="567" w:header="709"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5B6D" w14:textId="77777777" w:rsidR="00235930" w:rsidRDefault="00235930" w:rsidP="00FF6875">
      <w:r>
        <w:separator/>
      </w:r>
    </w:p>
  </w:endnote>
  <w:endnote w:type="continuationSeparator" w:id="0">
    <w:p w14:paraId="403641A8" w14:textId="77777777" w:rsidR="00235930" w:rsidRDefault="00235930" w:rsidP="00FF6875">
      <w:r>
        <w:continuationSeparator/>
      </w:r>
    </w:p>
  </w:endnote>
  <w:endnote w:type="continuationNotice" w:id="1">
    <w:p w14:paraId="1230EDF1" w14:textId="77777777" w:rsidR="00235930" w:rsidRDefault="00235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00"/>
    <w:family w:val="auto"/>
    <w:pitch w:val="variable"/>
  </w:font>
  <w:font w:name="Eurostile">
    <w:altName w:val="Agency FB"/>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2183"/>
      <w:gridCol w:w="2183"/>
      <w:gridCol w:w="2183"/>
      <w:gridCol w:w="2183"/>
    </w:tblGrid>
    <w:tr w:rsidR="00A402F0" w:rsidRPr="001E4C4D" w14:paraId="0EFD2C21" w14:textId="77777777" w:rsidTr="00E86037">
      <w:trPr>
        <w:jc w:val="center"/>
      </w:trPr>
      <w:tc>
        <w:tcPr>
          <w:tcW w:w="2268" w:type="dxa"/>
        </w:tcPr>
        <w:p w14:paraId="76A413AD" w14:textId="77777777" w:rsidR="00A402F0" w:rsidRPr="0034266E" w:rsidRDefault="00A402F0" w:rsidP="00A402F0">
          <w:pPr>
            <w:pStyle w:val="ACNormal"/>
            <w:numPr>
              <w:ilvl w:val="0"/>
              <w:numId w:val="0"/>
            </w:numPr>
            <w:tabs>
              <w:tab w:val="clear" w:pos="1134"/>
            </w:tabs>
            <w:spacing w:after="0"/>
            <w:ind w:left="-326"/>
            <w:jc w:val="center"/>
            <w:rPr>
              <w:color w:val="D9D9D9" w:themeColor="background1" w:themeShade="D9"/>
            </w:rPr>
          </w:pPr>
          <w:r w:rsidRPr="0034266E">
            <w:rPr>
              <w:color w:val="D9D9D9" w:themeColor="background1" w:themeShade="D9"/>
            </w:rPr>
            <w:t>LOGO Sponsor 1</w:t>
          </w:r>
        </w:p>
      </w:tc>
      <w:tc>
        <w:tcPr>
          <w:tcW w:w="2268" w:type="dxa"/>
        </w:tcPr>
        <w:p w14:paraId="0F93BCD3" w14:textId="77777777" w:rsidR="00A402F0" w:rsidRPr="0034266E" w:rsidRDefault="00A402F0" w:rsidP="00A402F0">
          <w:pPr>
            <w:pStyle w:val="ACNormal"/>
            <w:numPr>
              <w:ilvl w:val="0"/>
              <w:numId w:val="0"/>
            </w:numPr>
            <w:tabs>
              <w:tab w:val="clear" w:pos="1134"/>
            </w:tabs>
            <w:spacing w:after="0"/>
            <w:ind w:left="-326"/>
            <w:jc w:val="center"/>
            <w:rPr>
              <w:color w:val="D9D9D9" w:themeColor="background1" w:themeShade="D9"/>
            </w:rPr>
          </w:pPr>
          <w:r w:rsidRPr="0034266E">
            <w:rPr>
              <w:color w:val="D9D9D9" w:themeColor="background1" w:themeShade="D9"/>
            </w:rPr>
            <w:t>LOGO Sponsor 2</w:t>
          </w:r>
        </w:p>
      </w:tc>
      <w:tc>
        <w:tcPr>
          <w:tcW w:w="2268" w:type="dxa"/>
        </w:tcPr>
        <w:p w14:paraId="31BFB090" w14:textId="77777777" w:rsidR="00A402F0" w:rsidRPr="0034266E" w:rsidRDefault="00A402F0" w:rsidP="00A402F0">
          <w:pPr>
            <w:pStyle w:val="ACNormal"/>
            <w:numPr>
              <w:ilvl w:val="0"/>
              <w:numId w:val="0"/>
            </w:numPr>
            <w:tabs>
              <w:tab w:val="clear" w:pos="1134"/>
            </w:tabs>
            <w:spacing w:after="0"/>
            <w:ind w:left="-326"/>
            <w:jc w:val="center"/>
            <w:rPr>
              <w:color w:val="D9D9D9" w:themeColor="background1" w:themeShade="D9"/>
            </w:rPr>
          </w:pPr>
          <w:r w:rsidRPr="0034266E">
            <w:rPr>
              <w:color w:val="D9D9D9" w:themeColor="background1" w:themeShade="D9"/>
            </w:rPr>
            <w:t>LOGO Sponsor 3</w:t>
          </w:r>
        </w:p>
      </w:tc>
      <w:tc>
        <w:tcPr>
          <w:tcW w:w="2268" w:type="dxa"/>
        </w:tcPr>
        <w:p w14:paraId="21E549D9" w14:textId="77777777" w:rsidR="00A402F0" w:rsidRPr="0034266E" w:rsidRDefault="00A402F0" w:rsidP="00A402F0">
          <w:pPr>
            <w:pStyle w:val="ACNormal"/>
            <w:numPr>
              <w:ilvl w:val="0"/>
              <w:numId w:val="0"/>
            </w:numPr>
            <w:tabs>
              <w:tab w:val="clear" w:pos="1134"/>
            </w:tabs>
            <w:spacing w:after="0"/>
            <w:ind w:left="-326"/>
            <w:jc w:val="center"/>
            <w:rPr>
              <w:color w:val="D9D9D9" w:themeColor="background1" w:themeShade="D9"/>
            </w:rPr>
          </w:pPr>
          <w:r w:rsidRPr="0034266E">
            <w:rPr>
              <w:color w:val="D9D9D9" w:themeColor="background1" w:themeShade="D9"/>
            </w:rPr>
            <w:t>LOGO Sponsor 4</w:t>
          </w:r>
        </w:p>
      </w:tc>
      <w:tc>
        <w:tcPr>
          <w:tcW w:w="2268" w:type="dxa"/>
          <w:vAlign w:val="center"/>
        </w:tcPr>
        <w:p w14:paraId="744ED2E2" w14:textId="77777777" w:rsidR="00A402F0" w:rsidRPr="0034266E" w:rsidRDefault="00A402F0" w:rsidP="00A402F0">
          <w:pPr>
            <w:pStyle w:val="ACNormal"/>
            <w:numPr>
              <w:ilvl w:val="0"/>
              <w:numId w:val="0"/>
            </w:numPr>
            <w:tabs>
              <w:tab w:val="clear" w:pos="1134"/>
            </w:tabs>
            <w:spacing w:after="0"/>
            <w:ind w:left="-326"/>
            <w:jc w:val="center"/>
            <w:rPr>
              <w:color w:val="D9D9D9" w:themeColor="background1" w:themeShade="D9"/>
            </w:rPr>
          </w:pPr>
          <w:r w:rsidRPr="0034266E">
            <w:rPr>
              <w:color w:val="D9D9D9" w:themeColor="background1" w:themeShade="D9"/>
            </w:rPr>
            <w:t>LOGO Sponsor 5</w:t>
          </w:r>
        </w:p>
      </w:tc>
    </w:tr>
  </w:tbl>
  <w:p w14:paraId="0EFECEED" w14:textId="77777777" w:rsidR="002E6E88" w:rsidRDefault="002E6E88" w:rsidP="002E6E88">
    <w:pPr>
      <w:pStyle w:val="ACpied-de-page"/>
    </w:pPr>
  </w:p>
  <w:p w14:paraId="60550AE0" w14:textId="026AFE67" w:rsidR="002E6E88" w:rsidRPr="00480A74" w:rsidRDefault="007D5702" w:rsidP="00CD739D">
    <w:pPr>
      <w:pStyle w:val="ACpied-de-page"/>
      <w:tabs>
        <w:tab w:val="clear" w:pos="5245"/>
        <w:tab w:val="clear" w:pos="9638"/>
        <w:tab w:val="left" w:pos="0"/>
        <w:tab w:val="center" w:pos="5812"/>
        <w:tab w:val="right" w:pos="10772"/>
      </w:tabs>
      <w:rPr>
        <w:lang w:val="it-CH"/>
      </w:rPr>
    </w:pPr>
    <w:r>
      <w:rPr>
        <w:lang w:val="en-GB"/>
      </w:rPr>
      <w:t>SI_2025_</w:t>
    </w:r>
    <w:r w:rsidR="00475470">
      <w:rPr>
        <w:lang w:val="en-GB"/>
      </w:rPr>
      <w:t>f_</w:t>
    </w:r>
    <w:r>
      <w:rPr>
        <w:lang w:val="en-GB"/>
      </w:rPr>
      <w:t>v0.</w:t>
    </w:r>
    <w:r w:rsidR="00AC43AD">
      <w:rPr>
        <w:lang w:val="en-GB"/>
      </w:rPr>
      <w:t>3</w:t>
    </w:r>
    <w:r w:rsidRPr="00FE644B">
      <w:rPr>
        <w:lang w:val="en-US"/>
      </w:rPr>
      <w:tab/>
    </w:r>
    <w:r w:rsidR="00AC43AD">
      <w:rPr>
        <w:lang w:val="en-US"/>
      </w:rPr>
      <w:t>3</w:t>
    </w:r>
    <w:r w:rsidR="0059791B">
      <w:rPr>
        <w:lang w:val="en-US"/>
      </w:rPr>
      <w:t>1.01.2025</w:t>
    </w:r>
    <w:r w:rsidR="002E6E88" w:rsidRPr="00480A74">
      <w:rPr>
        <w:lang w:val="it-CH"/>
      </w:rPr>
      <w:tab/>
    </w:r>
    <w:r w:rsidR="002E6E88" w:rsidRPr="001121A1">
      <w:fldChar w:fldCharType="begin"/>
    </w:r>
    <w:r w:rsidR="002E6E88" w:rsidRPr="00480A74">
      <w:rPr>
        <w:lang w:val="it-CH"/>
      </w:rPr>
      <w:instrText>PAGE   \* MERGEFORMAT</w:instrText>
    </w:r>
    <w:r w:rsidR="002E6E88" w:rsidRPr="001121A1">
      <w:fldChar w:fldCharType="separate"/>
    </w:r>
    <w:r w:rsidR="002E6E88" w:rsidRPr="009D4A12">
      <w:rPr>
        <w:lang w:val="fr-CH"/>
      </w:rPr>
      <w:t>1</w:t>
    </w:r>
    <w:r w:rsidR="002E6E88" w:rsidRPr="001121A1">
      <w:fldChar w:fldCharType="end"/>
    </w:r>
    <w:r w:rsidR="002E6E88" w:rsidRPr="00480A74">
      <w:rPr>
        <w:lang w:val="it-CH"/>
      </w:rPr>
      <w:t>/</w:t>
    </w:r>
    <w:r w:rsidR="002E6E88">
      <w:fldChar w:fldCharType="begin"/>
    </w:r>
    <w:r w:rsidR="002E6E88" w:rsidRPr="00480A74">
      <w:rPr>
        <w:lang w:val="it-CH"/>
      </w:rPr>
      <w:instrText>NUMPAGES   \* MERGEFORMAT</w:instrText>
    </w:r>
    <w:r w:rsidR="002E6E88">
      <w:fldChar w:fldCharType="separate"/>
    </w:r>
    <w:r w:rsidR="002E6E88" w:rsidRPr="009D4A12">
      <w:rPr>
        <w:lang w:val="fr-CH"/>
      </w:rPr>
      <w:t>17</w:t>
    </w:r>
    <w:r w:rsidR="002E6E8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A8F5" w14:textId="77777777" w:rsidR="00235930" w:rsidRDefault="00235930" w:rsidP="00FF6875">
      <w:r>
        <w:separator/>
      </w:r>
    </w:p>
  </w:footnote>
  <w:footnote w:type="continuationSeparator" w:id="0">
    <w:p w14:paraId="132B872F" w14:textId="77777777" w:rsidR="00235930" w:rsidRDefault="00235930" w:rsidP="00FF6875">
      <w:r>
        <w:continuationSeparator/>
      </w:r>
    </w:p>
  </w:footnote>
  <w:footnote w:type="continuationNotice" w:id="1">
    <w:p w14:paraId="4706C728" w14:textId="77777777" w:rsidR="00235930" w:rsidRDefault="00235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ook w:val="04A0" w:firstRow="1" w:lastRow="0" w:firstColumn="1" w:lastColumn="0" w:noHBand="0" w:noVBand="1"/>
    </w:tblPr>
    <w:tblGrid>
      <w:gridCol w:w="2830"/>
      <w:gridCol w:w="4777"/>
      <w:gridCol w:w="3166"/>
    </w:tblGrid>
    <w:tr w:rsidR="002E420A" w:rsidRPr="00BD30AC" w14:paraId="1E6782E8" w14:textId="77777777" w:rsidTr="003874DE">
      <w:trPr>
        <w:trHeight w:val="999"/>
      </w:trPr>
      <w:tc>
        <w:tcPr>
          <w:tcW w:w="2830" w:type="dxa"/>
          <w:vAlign w:val="center"/>
        </w:tcPr>
        <w:p w14:paraId="6A19F3A4" w14:textId="022691D1" w:rsidR="002E420A" w:rsidRPr="002E420A" w:rsidRDefault="002E420A" w:rsidP="002E420A">
          <w:pPr>
            <w:pStyle w:val="En-tte"/>
            <w:rPr>
              <w:color w:val="A6A6A6" w:themeColor="background1" w:themeShade="A6"/>
            </w:rPr>
          </w:pPr>
          <w:r w:rsidRPr="002E420A">
            <w:rPr>
              <w:color w:val="A6A6A6" w:themeColor="background1" w:themeShade="A6"/>
            </w:rPr>
            <w:t>Club Logo</w:t>
          </w:r>
        </w:p>
      </w:tc>
      <w:tc>
        <w:tcPr>
          <w:tcW w:w="4777" w:type="dxa"/>
          <w:vAlign w:val="center"/>
        </w:tcPr>
        <w:p w14:paraId="00A4D5FD" w14:textId="5BDF2313" w:rsidR="002E420A" w:rsidRPr="002E420A" w:rsidRDefault="002E420A" w:rsidP="002E420A">
          <w:pPr>
            <w:pStyle w:val="En-tte"/>
            <w:tabs>
              <w:tab w:val="left" w:pos="960"/>
            </w:tabs>
            <w:jc w:val="center"/>
            <w:rPr>
              <w:color w:val="A6A6A6" w:themeColor="background1" w:themeShade="A6"/>
              <w:lang w:val="fr-CH"/>
            </w:rPr>
          </w:pPr>
          <w:r w:rsidRPr="002E420A">
            <w:rPr>
              <w:color w:val="A6A6A6" w:themeColor="background1" w:themeShade="A6"/>
              <w:lang w:val="fr-CH"/>
            </w:rPr>
            <w:t>Nom du club en toutes lettres</w:t>
          </w:r>
        </w:p>
      </w:tc>
      <w:tc>
        <w:tcPr>
          <w:tcW w:w="3166" w:type="dxa"/>
          <w:vAlign w:val="center"/>
        </w:tcPr>
        <w:p w14:paraId="4EB2049B" w14:textId="77777777" w:rsidR="002E420A" w:rsidRPr="00BD30AC" w:rsidRDefault="002E420A" w:rsidP="002E420A">
          <w:pPr>
            <w:pStyle w:val="En-tte"/>
            <w:jc w:val="right"/>
          </w:pPr>
          <w:r>
            <w:rPr>
              <w:noProof/>
            </w:rPr>
            <w:drawing>
              <wp:inline distT="0" distB="0" distL="0" distR="0" wp14:anchorId="5119EF6B" wp14:editId="6B02CAEA">
                <wp:extent cx="387350" cy="568321"/>
                <wp:effectExtent l="0" t="0" r="0" b="3810"/>
                <wp:docPr id="1484706609" name="Image 1" descr="Une image contenant symbole, Polic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57153" name="Image 1" descr="Une image contenant symbole, Police, texte, logo&#10;&#10;Description générée automatiquement"/>
                        <pic:cNvPicPr/>
                      </pic:nvPicPr>
                      <pic:blipFill>
                        <a:blip r:embed="rId1"/>
                        <a:stretch>
                          <a:fillRect/>
                        </a:stretch>
                      </pic:blipFill>
                      <pic:spPr>
                        <a:xfrm>
                          <a:off x="0" y="0"/>
                          <a:ext cx="421917" cy="619037"/>
                        </a:xfrm>
                        <a:prstGeom prst="rect">
                          <a:avLst/>
                        </a:prstGeom>
                      </pic:spPr>
                    </pic:pic>
                  </a:graphicData>
                </a:graphic>
              </wp:inline>
            </w:drawing>
          </w:r>
        </w:p>
      </w:tc>
    </w:tr>
  </w:tbl>
  <w:p w14:paraId="71F8CD05" w14:textId="77777777" w:rsidR="006B57FB" w:rsidRDefault="006B57FB">
    <w:pP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3EB"/>
    <w:multiLevelType w:val="multilevel"/>
    <w:tmpl w:val="46905E1C"/>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 w15:restartNumberingAfterBreak="0">
    <w:nsid w:val="07AE5847"/>
    <w:multiLevelType w:val="multilevel"/>
    <w:tmpl w:val="8F8C8C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BE7D1A"/>
    <w:multiLevelType w:val="multilevel"/>
    <w:tmpl w:val="16A078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2002F8"/>
    <w:multiLevelType w:val="multilevel"/>
    <w:tmpl w:val="2092D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5766D"/>
    <w:multiLevelType w:val="multilevel"/>
    <w:tmpl w:val="6B24C032"/>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5" w15:restartNumberingAfterBreak="0">
    <w:nsid w:val="143E525C"/>
    <w:multiLevelType w:val="hybridMultilevel"/>
    <w:tmpl w:val="F884705A"/>
    <w:lvl w:ilvl="0" w:tplc="6326109E">
      <w:start w:val="1"/>
      <w:numFmt w:val="lowerLetter"/>
      <w:lvlText w:val="(%1)"/>
      <w:lvlJc w:val="left"/>
      <w:pPr>
        <w:ind w:left="1488" w:hanging="360"/>
      </w:pPr>
      <w:rPr>
        <w:rFonts w:hint="default"/>
        <w:color w:val="auto"/>
      </w:rPr>
    </w:lvl>
    <w:lvl w:ilvl="1" w:tplc="100C0019" w:tentative="1">
      <w:start w:val="1"/>
      <w:numFmt w:val="lowerLetter"/>
      <w:lvlText w:val="%2."/>
      <w:lvlJc w:val="left"/>
      <w:pPr>
        <w:ind w:left="2208" w:hanging="360"/>
      </w:pPr>
    </w:lvl>
    <w:lvl w:ilvl="2" w:tplc="100C001B" w:tentative="1">
      <w:start w:val="1"/>
      <w:numFmt w:val="lowerRoman"/>
      <w:lvlText w:val="%3."/>
      <w:lvlJc w:val="right"/>
      <w:pPr>
        <w:ind w:left="2928" w:hanging="180"/>
      </w:pPr>
    </w:lvl>
    <w:lvl w:ilvl="3" w:tplc="100C000F" w:tentative="1">
      <w:start w:val="1"/>
      <w:numFmt w:val="decimal"/>
      <w:lvlText w:val="%4."/>
      <w:lvlJc w:val="left"/>
      <w:pPr>
        <w:ind w:left="3648" w:hanging="360"/>
      </w:pPr>
    </w:lvl>
    <w:lvl w:ilvl="4" w:tplc="100C0019" w:tentative="1">
      <w:start w:val="1"/>
      <w:numFmt w:val="lowerLetter"/>
      <w:lvlText w:val="%5."/>
      <w:lvlJc w:val="left"/>
      <w:pPr>
        <w:ind w:left="4368" w:hanging="360"/>
      </w:pPr>
    </w:lvl>
    <w:lvl w:ilvl="5" w:tplc="100C001B" w:tentative="1">
      <w:start w:val="1"/>
      <w:numFmt w:val="lowerRoman"/>
      <w:lvlText w:val="%6."/>
      <w:lvlJc w:val="right"/>
      <w:pPr>
        <w:ind w:left="5088" w:hanging="180"/>
      </w:pPr>
    </w:lvl>
    <w:lvl w:ilvl="6" w:tplc="100C000F" w:tentative="1">
      <w:start w:val="1"/>
      <w:numFmt w:val="decimal"/>
      <w:lvlText w:val="%7."/>
      <w:lvlJc w:val="left"/>
      <w:pPr>
        <w:ind w:left="5808" w:hanging="360"/>
      </w:pPr>
    </w:lvl>
    <w:lvl w:ilvl="7" w:tplc="100C0019" w:tentative="1">
      <w:start w:val="1"/>
      <w:numFmt w:val="lowerLetter"/>
      <w:lvlText w:val="%8."/>
      <w:lvlJc w:val="left"/>
      <w:pPr>
        <w:ind w:left="6528" w:hanging="360"/>
      </w:pPr>
    </w:lvl>
    <w:lvl w:ilvl="8" w:tplc="100C001B" w:tentative="1">
      <w:start w:val="1"/>
      <w:numFmt w:val="lowerRoman"/>
      <w:lvlText w:val="%9."/>
      <w:lvlJc w:val="right"/>
      <w:pPr>
        <w:ind w:left="7248" w:hanging="180"/>
      </w:pPr>
    </w:lvl>
  </w:abstractNum>
  <w:abstractNum w:abstractNumId="6" w15:restartNumberingAfterBreak="0">
    <w:nsid w:val="1AE629CD"/>
    <w:multiLevelType w:val="hybridMultilevel"/>
    <w:tmpl w:val="C7A0C108"/>
    <w:lvl w:ilvl="0" w:tplc="B5DA063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DD65BE1"/>
    <w:multiLevelType w:val="multilevel"/>
    <w:tmpl w:val="4050948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15:restartNumberingAfterBreak="0">
    <w:nsid w:val="222F26EA"/>
    <w:multiLevelType w:val="multilevel"/>
    <w:tmpl w:val="9DF2F1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2E600F7"/>
    <w:multiLevelType w:val="multilevel"/>
    <w:tmpl w:val="7B1676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2FD0443"/>
    <w:multiLevelType w:val="multilevel"/>
    <w:tmpl w:val="F9BEAB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247432CD"/>
    <w:multiLevelType w:val="multilevel"/>
    <w:tmpl w:val="24F40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8771A7A"/>
    <w:multiLevelType w:val="multilevel"/>
    <w:tmpl w:val="E37C877E"/>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15:restartNumberingAfterBreak="0">
    <w:nsid w:val="2AC92E4B"/>
    <w:multiLevelType w:val="multilevel"/>
    <w:tmpl w:val="F4EEFB44"/>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4" w15:restartNumberingAfterBreak="0">
    <w:nsid w:val="2B6E6135"/>
    <w:multiLevelType w:val="multilevel"/>
    <w:tmpl w:val="1752151C"/>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0556432"/>
    <w:multiLevelType w:val="multilevel"/>
    <w:tmpl w:val="2578B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7" w15:restartNumberingAfterBreak="0">
    <w:nsid w:val="31AB31DF"/>
    <w:multiLevelType w:val="multilevel"/>
    <w:tmpl w:val="47DE7376"/>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8" w15:restartNumberingAfterBreak="0">
    <w:nsid w:val="31F417B0"/>
    <w:multiLevelType w:val="multilevel"/>
    <w:tmpl w:val="8654BDCE"/>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6B92317"/>
    <w:multiLevelType w:val="multilevel"/>
    <w:tmpl w:val="014C3C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E1152AE"/>
    <w:multiLevelType w:val="multilevel"/>
    <w:tmpl w:val="E4D8C8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3" w15:restartNumberingAfterBreak="0">
    <w:nsid w:val="4AFD1B56"/>
    <w:multiLevelType w:val="multilevel"/>
    <w:tmpl w:val="D806F12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3B62799"/>
    <w:multiLevelType w:val="multilevel"/>
    <w:tmpl w:val="CBB0C7C2"/>
    <w:lvl w:ilvl="0">
      <w:start w:val="1"/>
      <w:numFmt w:val="decimal"/>
      <w:pStyle w:val="Aufzhlu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92365B5"/>
    <w:multiLevelType w:val="multilevel"/>
    <w:tmpl w:val="3050BD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EAB01B1"/>
    <w:multiLevelType w:val="multilevel"/>
    <w:tmpl w:val="F97E1D58"/>
    <w:lvl w:ilvl="0">
      <w:start w:val="1"/>
      <w:numFmt w:val="lowerLetter"/>
      <w:lvlText w:val="%1"/>
      <w:lvlJc w:val="left"/>
      <w:pPr>
        <w:ind w:left="1500" w:hanging="11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F882130"/>
    <w:multiLevelType w:val="multilevel"/>
    <w:tmpl w:val="B844A11E"/>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8" w15:restartNumberingAfterBreak="0">
    <w:nsid w:val="63C11EDF"/>
    <w:multiLevelType w:val="multilevel"/>
    <w:tmpl w:val="AB94FF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532E0D"/>
    <w:multiLevelType w:val="multilevel"/>
    <w:tmpl w:val="127A1C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78B7E5B"/>
    <w:multiLevelType w:val="hybridMultilevel"/>
    <w:tmpl w:val="7430B0E4"/>
    <w:lvl w:ilvl="0" w:tplc="F89E5D3C">
      <w:start w:val="1"/>
      <w:numFmt w:val="bullet"/>
      <w:pStyle w:val="Aufzhlung2"/>
      <w:lvlText w:val=""/>
      <w:lvlJc w:val="left"/>
      <w:pPr>
        <w:tabs>
          <w:tab w:val="num" w:pos="360"/>
        </w:tabs>
        <w:ind w:left="340" w:hanging="340"/>
      </w:pPr>
      <w:rPr>
        <w:rFonts w:ascii="Wingdings 3" w:hAnsi="Wingdings 3" w:hint="default"/>
        <w:color w:val="auto"/>
      </w:rPr>
    </w:lvl>
    <w:lvl w:ilvl="1" w:tplc="04070003">
      <w:start w:val="1"/>
      <w:numFmt w:val="bullet"/>
      <w:lvlText w:val="o"/>
      <w:lvlJc w:val="left"/>
      <w:pPr>
        <w:tabs>
          <w:tab w:val="num" w:pos="760"/>
        </w:tabs>
        <w:ind w:left="760" w:hanging="360"/>
      </w:pPr>
      <w:rPr>
        <w:rFonts w:ascii="Courier New" w:hAnsi="Courier New" w:hint="default"/>
      </w:rPr>
    </w:lvl>
    <w:lvl w:ilvl="2" w:tplc="04070005">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31" w15:restartNumberingAfterBreak="0">
    <w:nsid w:val="70566900"/>
    <w:multiLevelType w:val="hybridMultilevel"/>
    <w:tmpl w:val="D704416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1EA6E95"/>
    <w:multiLevelType w:val="hybridMultilevel"/>
    <w:tmpl w:val="9E5236E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798C4D4E"/>
    <w:multiLevelType w:val="multilevel"/>
    <w:tmpl w:val="BA1E93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A667E54"/>
    <w:multiLevelType w:val="hybridMultilevel"/>
    <w:tmpl w:val="55E234B8"/>
    <w:lvl w:ilvl="0" w:tplc="B6D24284">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15876673">
    <w:abstractNumId w:val="30"/>
  </w:num>
  <w:num w:numId="2" w16cid:durableId="538051029">
    <w:abstractNumId w:val="30"/>
  </w:num>
  <w:num w:numId="3" w16cid:durableId="233857839">
    <w:abstractNumId w:val="30"/>
  </w:num>
  <w:num w:numId="4" w16cid:durableId="1903131863">
    <w:abstractNumId w:val="24"/>
  </w:num>
  <w:num w:numId="5" w16cid:durableId="2137017508">
    <w:abstractNumId w:val="10"/>
  </w:num>
  <w:num w:numId="6" w16cid:durableId="767700848">
    <w:abstractNumId w:val="21"/>
  </w:num>
  <w:num w:numId="7" w16cid:durableId="1916476246">
    <w:abstractNumId w:val="9"/>
  </w:num>
  <w:num w:numId="8" w16cid:durableId="653684122">
    <w:abstractNumId w:val="29"/>
  </w:num>
  <w:num w:numId="9" w16cid:durableId="1388260808">
    <w:abstractNumId w:val="2"/>
  </w:num>
  <w:num w:numId="10" w16cid:durableId="1614557296">
    <w:abstractNumId w:val="8"/>
  </w:num>
  <w:num w:numId="11" w16cid:durableId="204106164">
    <w:abstractNumId w:val="28"/>
  </w:num>
  <w:num w:numId="12" w16cid:durableId="343703346">
    <w:abstractNumId w:val="1"/>
  </w:num>
  <w:num w:numId="13" w16cid:durableId="463624311">
    <w:abstractNumId w:val="34"/>
  </w:num>
  <w:num w:numId="14" w16cid:durableId="1019090995">
    <w:abstractNumId w:val="25"/>
  </w:num>
  <w:num w:numId="15" w16cid:durableId="1184515744">
    <w:abstractNumId w:val="14"/>
  </w:num>
  <w:num w:numId="16" w16cid:durableId="1517185557">
    <w:abstractNumId w:val="26"/>
  </w:num>
  <w:num w:numId="17" w16cid:durableId="821577015">
    <w:abstractNumId w:val="7"/>
  </w:num>
  <w:num w:numId="18" w16cid:durableId="298805807">
    <w:abstractNumId w:val="12"/>
  </w:num>
  <w:num w:numId="19" w16cid:durableId="1075513158">
    <w:abstractNumId w:val="4"/>
  </w:num>
  <w:num w:numId="20" w16cid:durableId="948662642">
    <w:abstractNumId w:val="27"/>
  </w:num>
  <w:num w:numId="21" w16cid:durableId="938099213">
    <w:abstractNumId w:val="0"/>
  </w:num>
  <w:num w:numId="22" w16cid:durableId="7027130">
    <w:abstractNumId w:val="13"/>
  </w:num>
  <w:num w:numId="23" w16cid:durableId="1605380207">
    <w:abstractNumId w:val="17"/>
  </w:num>
  <w:num w:numId="24" w16cid:durableId="2072387792">
    <w:abstractNumId w:val="19"/>
  </w:num>
  <w:num w:numId="25" w16cid:durableId="1083986441">
    <w:abstractNumId w:val="33"/>
  </w:num>
  <w:num w:numId="26" w16cid:durableId="1872106868">
    <w:abstractNumId w:val="5"/>
  </w:num>
  <w:num w:numId="27" w16cid:durableId="1933735684">
    <w:abstractNumId w:val="23"/>
  </w:num>
  <w:num w:numId="28" w16cid:durableId="452017375">
    <w:abstractNumId w:val="20"/>
  </w:num>
  <w:num w:numId="29" w16cid:durableId="1788573864">
    <w:abstractNumId w:val="15"/>
  </w:num>
  <w:num w:numId="30" w16cid:durableId="1950308861">
    <w:abstractNumId w:val="11"/>
  </w:num>
  <w:num w:numId="31" w16cid:durableId="1212503346">
    <w:abstractNumId w:val="32"/>
  </w:num>
  <w:num w:numId="32" w16cid:durableId="975724225">
    <w:abstractNumId w:val="18"/>
  </w:num>
  <w:num w:numId="33" w16cid:durableId="1613049829">
    <w:abstractNumId w:val="22"/>
  </w:num>
  <w:num w:numId="34" w16cid:durableId="1464227087">
    <w:abstractNumId w:val="36"/>
  </w:num>
  <w:num w:numId="35" w16cid:durableId="927157071">
    <w:abstractNumId w:val="18"/>
  </w:num>
  <w:num w:numId="36" w16cid:durableId="1958871224">
    <w:abstractNumId w:val="18"/>
  </w:num>
  <w:num w:numId="37" w16cid:durableId="1877888347">
    <w:abstractNumId w:val="22"/>
  </w:num>
  <w:num w:numId="38" w16cid:durableId="1621843283">
    <w:abstractNumId w:val="3"/>
  </w:num>
  <w:num w:numId="39" w16cid:durableId="1269462420">
    <w:abstractNumId w:val="31"/>
  </w:num>
  <w:num w:numId="40" w16cid:durableId="276525252">
    <w:abstractNumId w:val="36"/>
  </w:num>
  <w:num w:numId="41" w16cid:durableId="14433066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0148231">
    <w:abstractNumId w:val="6"/>
  </w:num>
  <w:num w:numId="43" w16cid:durableId="20350336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75"/>
    <w:rsid w:val="000001B6"/>
    <w:rsid w:val="000002C8"/>
    <w:rsid w:val="00001F33"/>
    <w:rsid w:val="00002415"/>
    <w:rsid w:val="00005227"/>
    <w:rsid w:val="00005A01"/>
    <w:rsid w:val="00006306"/>
    <w:rsid w:val="00006C34"/>
    <w:rsid w:val="00010232"/>
    <w:rsid w:val="00010C42"/>
    <w:rsid w:val="00011A53"/>
    <w:rsid w:val="00011E41"/>
    <w:rsid w:val="00012C94"/>
    <w:rsid w:val="00012D2B"/>
    <w:rsid w:val="0001350C"/>
    <w:rsid w:val="0001418E"/>
    <w:rsid w:val="00016381"/>
    <w:rsid w:val="00016976"/>
    <w:rsid w:val="00017851"/>
    <w:rsid w:val="00017FA8"/>
    <w:rsid w:val="00020AEE"/>
    <w:rsid w:val="000228EB"/>
    <w:rsid w:val="0002297A"/>
    <w:rsid w:val="00022E0B"/>
    <w:rsid w:val="000233D0"/>
    <w:rsid w:val="000239C6"/>
    <w:rsid w:val="00023EF8"/>
    <w:rsid w:val="00024636"/>
    <w:rsid w:val="000246D9"/>
    <w:rsid w:val="000254A0"/>
    <w:rsid w:val="00025500"/>
    <w:rsid w:val="00025655"/>
    <w:rsid w:val="00025819"/>
    <w:rsid w:val="0002670E"/>
    <w:rsid w:val="00026911"/>
    <w:rsid w:val="00027786"/>
    <w:rsid w:val="000305C2"/>
    <w:rsid w:val="000306ED"/>
    <w:rsid w:val="00031659"/>
    <w:rsid w:val="00031740"/>
    <w:rsid w:val="00032045"/>
    <w:rsid w:val="00033095"/>
    <w:rsid w:val="0003359D"/>
    <w:rsid w:val="00034940"/>
    <w:rsid w:val="00034D9F"/>
    <w:rsid w:val="000351D7"/>
    <w:rsid w:val="000357BF"/>
    <w:rsid w:val="00036373"/>
    <w:rsid w:val="000373D1"/>
    <w:rsid w:val="00040095"/>
    <w:rsid w:val="0004018E"/>
    <w:rsid w:val="0004042D"/>
    <w:rsid w:val="00040B65"/>
    <w:rsid w:val="000416E0"/>
    <w:rsid w:val="00042ACF"/>
    <w:rsid w:val="000431A1"/>
    <w:rsid w:val="00044746"/>
    <w:rsid w:val="00044A81"/>
    <w:rsid w:val="000465D3"/>
    <w:rsid w:val="00046DEE"/>
    <w:rsid w:val="00047CC0"/>
    <w:rsid w:val="00052C17"/>
    <w:rsid w:val="00053035"/>
    <w:rsid w:val="00053C88"/>
    <w:rsid w:val="000541D8"/>
    <w:rsid w:val="00055D75"/>
    <w:rsid w:val="00056AE4"/>
    <w:rsid w:val="00056E75"/>
    <w:rsid w:val="00057009"/>
    <w:rsid w:val="00057085"/>
    <w:rsid w:val="000570A1"/>
    <w:rsid w:val="00057FAF"/>
    <w:rsid w:val="00060B9C"/>
    <w:rsid w:val="000615AD"/>
    <w:rsid w:val="0006169B"/>
    <w:rsid w:val="00064467"/>
    <w:rsid w:val="000644D8"/>
    <w:rsid w:val="0006484B"/>
    <w:rsid w:val="00065C86"/>
    <w:rsid w:val="0006671E"/>
    <w:rsid w:val="00066E80"/>
    <w:rsid w:val="0007036E"/>
    <w:rsid w:val="00070972"/>
    <w:rsid w:val="00070977"/>
    <w:rsid w:val="00070DFE"/>
    <w:rsid w:val="000710C4"/>
    <w:rsid w:val="000715BA"/>
    <w:rsid w:val="00071D70"/>
    <w:rsid w:val="0007335D"/>
    <w:rsid w:val="000738D9"/>
    <w:rsid w:val="00074DEC"/>
    <w:rsid w:val="00075827"/>
    <w:rsid w:val="000769E5"/>
    <w:rsid w:val="00076A36"/>
    <w:rsid w:val="00080B68"/>
    <w:rsid w:val="00081110"/>
    <w:rsid w:val="00081276"/>
    <w:rsid w:val="00081AF0"/>
    <w:rsid w:val="00082BBE"/>
    <w:rsid w:val="0008315E"/>
    <w:rsid w:val="00083255"/>
    <w:rsid w:val="0008328C"/>
    <w:rsid w:val="00084210"/>
    <w:rsid w:val="000845C1"/>
    <w:rsid w:val="00084D63"/>
    <w:rsid w:val="00085022"/>
    <w:rsid w:val="00085A56"/>
    <w:rsid w:val="00085CB2"/>
    <w:rsid w:val="00086CB4"/>
    <w:rsid w:val="00086E97"/>
    <w:rsid w:val="0008755E"/>
    <w:rsid w:val="000878D2"/>
    <w:rsid w:val="0009157B"/>
    <w:rsid w:val="0009228D"/>
    <w:rsid w:val="000922C0"/>
    <w:rsid w:val="00093543"/>
    <w:rsid w:val="00094099"/>
    <w:rsid w:val="0009440A"/>
    <w:rsid w:val="00095416"/>
    <w:rsid w:val="000955FA"/>
    <w:rsid w:val="000956B6"/>
    <w:rsid w:val="00095B4A"/>
    <w:rsid w:val="00096C31"/>
    <w:rsid w:val="00096C44"/>
    <w:rsid w:val="00096DB2"/>
    <w:rsid w:val="000976C7"/>
    <w:rsid w:val="000979B3"/>
    <w:rsid w:val="000A077A"/>
    <w:rsid w:val="000A0AC5"/>
    <w:rsid w:val="000A1153"/>
    <w:rsid w:val="000A1E57"/>
    <w:rsid w:val="000A232E"/>
    <w:rsid w:val="000A2765"/>
    <w:rsid w:val="000A27CF"/>
    <w:rsid w:val="000A2F0A"/>
    <w:rsid w:val="000A3EAA"/>
    <w:rsid w:val="000A3F3D"/>
    <w:rsid w:val="000A4A04"/>
    <w:rsid w:val="000A4D13"/>
    <w:rsid w:val="000A56EC"/>
    <w:rsid w:val="000A596E"/>
    <w:rsid w:val="000A600C"/>
    <w:rsid w:val="000A69BF"/>
    <w:rsid w:val="000A7006"/>
    <w:rsid w:val="000A772A"/>
    <w:rsid w:val="000B04DE"/>
    <w:rsid w:val="000B0C64"/>
    <w:rsid w:val="000B1182"/>
    <w:rsid w:val="000B25F7"/>
    <w:rsid w:val="000B49D3"/>
    <w:rsid w:val="000B5028"/>
    <w:rsid w:val="000B6683"/>
    <w:rsid w:val="000B6B8D"/>
    <w:rsid w:val="000C0B62"/>
    <w:rsid w:val="000C104A"/>
    <w:rsid w:val="000C22FA"/>
    <w:rsid w:val="000C2986"/>
    <w:rsid w:val="000C2DA4"/>
    <w:rsid w:val="000C327C"/>
    <w:rsid w:val="000C3625"/>
    <w:rsid w:val="000C4163"/>
    <w:rsid w:val="000C52AA"/>
    <w:rsid w:val="000C5EDB"/>
    <w:rsid w:val="000C6110"/>
    <w:rsid w:val="000C6A9D"/>
    <w:rsid w:val="000C756B"/>
    <w:rsid w:val="000C7815"/>
    <w:rsid w:val="000C7F99"/>
    <w:rsid w:val="000D01A0"/>
    <w:rsid w:val="000D0249"/>
    <w:rsid w:val="000D0BC5"/>
    <w:rsid w:val="000D188E"/>
    <w:rsid w:val="000D2F8F"/>
    <w:rsid w:val="000D3228"/>
    <w:rsid w:val="000D4431"/>
    <w:rsid w:val="000D4BD1"/>
    <w:rsid w:val="000D5842"/>
    <w:rsid w:val="000E0D8B"/>
    <w:rsid w:val="000E0F98"/>
    <w:rsid w:val="000E1A1F"/>
    <w:rsid w:val="000E22C6"/>
    <w:rsid w:val="000E2608"/>
    <w:rsid w:val="000E3967"/>
    <w:rsid w:val="000E3F63"/>
    <w:rsid w:val="000E4875"/>
    <w:rsid w:val="000E4DF4"/>
    <w:rsid w:val="000E6052"/>
    <w:rsid w:val="000E6C71"/>
    <w:rsid w:val="000E6DEF"/>
    <w:rsid w:val="000E70C7"/>
    <w:rsid w:val="000E72B5"/>
    <w:rsid w:val="000E7751"/>
    <w:rsid w:val="000F06B4"/>
    <w:rsid w:val="000F109B"/>
    <w:rsid w:val="000F114D"/>
    <w:rsid w:val="000F1286"/>
    <w:rsid w:val="000F17E7"/>
    <w:rsid w:val="000F18D1"/>
    <w:rsid w:val="000F274A"/>
    <w:rsid w:val="000F2E1A"/>
    <w:rsid w:val="000F37EA"/>
    <w:rsid w:val="000F3C58"/>
    <w:rsid w:val="000F4DD2"/>
    <w:rsid w:val="000F4FF7"/>
    <w:rsid w:val="000F526B"/>
    <w:rsid w:val="000F54EC"/>
    <w:rsid w:val="000F633D"/>
    <w:rsid w:val="000F6508"/>
    <w:rsid w:val="000F67E1"/>
    <w:rsid w:val="000F7341"/>
    <w:rsid w:val="00100110"/>
    <w:rsid w:val="00100F6B"/>
    <w:rsid w:val="001011FA"/>
    <w:rsid w:val="00101284"/>
    <w:rsid w:val="00101288"/>
    <w:rsid w:val="0010157C"/>
    <w:rsid w:val="0010241D"/>
    <w:rsid w:val="00103D99"/>
    <w:rsid w:val="001040EC"/>
    <w:rsid w:val="0010478A"/>
    <w:rsid w:val="00105E30"/>
    <w:rsid w:val="0010774E"/>
    <w:rsid w:val="00107F9E"/>
    <w:rsid w:val="00110325"/>
    <w:rsid w:val="0011043B"/>
    <w:rsid w:val="001106CF"/>
    <w:rsid w:val="001115A6"/>
    <w:rsid w:val="001121A1"/>
    <w:rsid w:val="00112421"/>
    <w:rsid w:val="001124C5"/>
    <w:rsid w:val="00112C57"/>
    <w:rsid w:val="00112DFC"/>
    <w:rsid w:val="001134BD"/>
    <w:rsid w:val="00114045"/>
    <w:rsid w:val="001142FD"/>
    <w:rsid w:val="00114361"/>
    <w:rsid w:val="0011485C"/>
    <w:rsid w:val="001153EA"/>
    <w:rsid w:val="001156DF"/>
    <w:rsid w:val="001160FF"/>
    <w:rsid w:val="001168B0"/>
    <w:rsid w:val="00117376"/>
    <w:rsid w:val="001208D7"/>
    <w:rsid w:val="001221D2"/>
    <w:rsid w:val="00123075"/>
    <w:rsid w:val="0012321F"/>
    <w:rsid w:val="00123A81"/>
    <w:rsid w:val="00124AD2"/>
    <w:rsid w:val="00124E94"/>
    <w:rsid w:val="00126A86"/>
    <w:rsid w:val="00126EF7"/>
    <w:rsid w:val="001302C0"/>
    <w:rsid w:val="00130850"/>
    <w:rsid w:val="00131908"/>
    <w:rsid w:val="00131E43"/>
    <w:rsid w:val="001322C0"/>
    <w:rsid w:val="0013235D"/>
    <w:rsid w:val="00134857"/>
    <w:rsid w:val="00134C26"/>
    <w:rsid w:val="00135253"/>
    <w:rsid w:val="00136364"/>
    <w:rsid w:val="00137A2A"/>
    <w:rsid w:val="00140EAF"/>
    <w:rsid w:val="00140F75"/>
    <w:rsid w:val="00141753"/>
    <w:rsid w:val="00141C6D"/>
    <w:rsid w:val="00141E3C"/>
    <w:rsid w:val="00142663"/>
    <w:rsid w:val="001430BB"/>
    <w:rsid w:val="00143314"/>
    <w:rsid w:val="0014371E"/>
    <w:rsid w:val="0014490C"/>
    <w:rsid w:val="00144957"/>
    <w:rsid w:val="00144C82"/>
    <w:rsid w:val="00144FD5"/>
    <w:rsid w:val="00145FF8"/>
    <w:rsid w:val="001467C1"/>
    <w:rsid w:val="00147456"/>
    <w:rsid w:val="0014798D"/>
    <w:rsid w:val="001500C3"/>
    <w:rsid w:val="0015028C"/>
    <w:rsid w:val="001508CF"/>
    <w:rsid w:val="00150FF1"/>
    <w:rsid w:val="00151176"/>
    <w:rsid w:val="00151E23"/>
    <w:rsid w:val="001528C7"/>
    <w:rsid w:val="00152B74"/>
    <w:rsid w:val="00152B8C"/>
    <w:rsid w:val="001536AA"/>
    <w:rsid w:val="00153875"/>
    <w:rsid w:val="00154471"/>
    <w:rsid w:val="00154908"/>
    <w:rsid w:val="00155589"/>
    <w:rsid w:val="00155690"/>
    <w:rsid w:val="00155CDA"/>
    <w:rsid w:val="00155E7F"/>
    <w:rsid w:val="00156966"/>
    <w:rsid w:val="00156F2E"/>
    <w:rsid w:val="00156F31"/>
    <w:rsid w:val="00157036"/>
    <w:rsid w:val="00157085"/>
    <w:rsid w:val="001603D9"/>
    <w:rsid w:val="00160ED4"/>
    <w:rsid w:val="001618A4"/>
    <w:rsid w:val="00161EF2"/>
    <w:rsid w:val="00162234"/>
    <w:rsid w:val="001622D3"/>
    <w:rsid w:val="001623AD"/>
    <w:rsid w:val="00162CF6"/>
    <w:rsid w:val="001632F4"/>
    <w:rsid w:val="00163DA7"/>
    <w:rsid w:val="001646C9"/>
    <w:rsid w:val="00164B80"/>
    <w:rsid w:val="00164D14"/>
    <w:rsid w:val="00164DBE"/>
    <w:rsid w:val="00165350"/>
    <w:rsid w:val="001658E1"/>
    <w:rsid w:val="001664AA"/>
    <w:rsid w:val="00166BC7"/>
    <w:rsid w:val="00166E21"/>
    <w:rsid w:val="001705FF"/>
    <w:rsid w:val="001715F7"/>
    <w:rsid w:val="001717A5"/>
    <w:rsid w:val="0017371D"/>
    <w:rsid w:val="001744D2"/>
    <w:rsid w:val="00174CAB"/>
    <w:rsid w:val="00175138"/>
    <w:rsid w:val="0017568B"/>
    <w:rsid w:val="00175B86"/>
    <w:rsid w:val="00176C4C"/>
    <w:rsid w:val="00177130"/>
    <w:rsid w:val="0017761C"/>
    <w:rsid w:val="00177E6D"/>
    <w:rsid w:val="001801A8"/>
    <w:rsid w:val="00181008"/>
    <w:rsid w:val="00181C1A"/>
    <w:rsid w:val="00182440"/>
    <w:rsid w:val="0018254A"/>
    <w:rsid w:val="0018264B"/>
    <w:rsid w:val="00182A04"/>
    <w:rsid w:val="00182B6E"/>
    <w:rsid w:val="00182C3E"/>
    <w:rsid w:val="001830FE"/>
    <w:rsid w:val="00183A52"/>
    <w:rsid w:val="00183EA5"/>
    <w:rsid w:val="00185177"/>
    <w:rsid w:val="0018556C"/>
    <w:rsid w:val="001856EB"/>
    <w:rsid w:val="00186586"/>
    <w:rsid w:val="0018775E"/>
    <w:rsid w:val="00187C59"/>
    <w:rsid w:val="00190A03"/>
    <w:rsid w:val="00190A30"/>
    <w:rsid w:val="00190F0F"/>
    <w:rsid w:val="00191296"/>
    <w:rsid w:val="00192482"/>
    <w:rsid w:val="00192961"/>
    <w:rsid w:val="00192EA6"/>
    <w:rsid w:val="00193BC9"/>
    <w:rsid w:val="00195908"/>
    <w:rsid w:val="00196AC0"/>
    <w:rsid w:val="00197735"/>
    <w:rsid w:val="00197C7B"/>
    <w:rsid w:val="00197D2B"/>
    <w:rsid w:val="00197D93"/>
    <w:rsid w:val="001A05E6"/>
    <w:rsid w:val="001A1207"/>
    <w:rsid w:val="001A13B3"/>
    <w:rsid w:val="001A166C"/>
    <w:rsid w:val="001A21F5"/>
    <w:rsid w:val="001A384D"/>
    <w:rsid w:val="001A43C8"/>
    <w:rsid w:val="001A5470"/>
    <w:rsid w:val="001A54A6"/>
    <w:rsid w:val="001A615D"/>
    <w:rsid w:val="001A71B7"/>
    <w:rsid w:val="001A795A"/>
    <w:rsid w:val="001A7E98"/>
    <w:rsid w:val="001B0579"/>
    <w:rsid w:val="001B1160"/>
    <w:rsid w:val="001B1419"/>
    <w:rsid w:val="001B1A3D"/>
    <w:rsid w:val="001B1F6F"/>
    <w:rsid w:val="001B282A"/>
    <w:rsid w:val="001B2AC1"/>
    <w:rsid w:val="001B320E"/>
    <w:rsid w:val="001B35B3"/>
    <w:rsid w:val="001B3918"/>
    <w:rsid w:val="001B4102"/>
    <w:rsid w:val="001B4C9D"/>
    <w:rsid w:val="001B538C"/>
    <w:rsid w:val="001B544E"/>
    <w:rsid w:val="001B5889"/>
    <w:rsid w:val="001C0443"/>
    <w:rsid w:val="001C1378"/>
    <w:rsid w:val="001C1437"/>
    <w:rsid w:val="001C1900"/>
    <w:rsid w:val="001C2396"/>
    <w:rsid w:val="001C4339"/>
    <w:rsid w:val="001C456F"/>
    <w:rsid w:val="001C4A46"/>
    <w:rsid w:val="001C4C13"/>
    <w:rsid w:val="001D0081"/>
    <w:rsid w:val="001D197F"/>
    <w:rsid w:val="001D1D2F"/>
    <w:rsid w:val="001D203F"/>
    <w:rsid w:val="001D3286"/>
    <w:rsid w:val="001D3711"/>
    <w:rsid w:val="001D38F9"/>
    <w:rsid w:val="001D3A26"/>
    <w:rsid w:val="001D3C6C"/>
    <w:rsid w:val="001D3D6F"/>
    <w:rsid w:val="001D4AA5"/>
    <w:rsid w:val="001D500D"/>
    <w:rsid w:val="001D544C"/>
    <w:rsid w:val="001D5568"/>
    <w:rsid w:val="001D68FC"/>
    <w:rsid w:val="001E05B9"/>
    <w:rsid w:val="001E215C"/>
    <w:rsid w:val="001E2BFC"/>
    <w:rsid w:val="001E2E19"/>
    <w:rsid w:val="001E306B"/>
    <w:rsid w:val="001E31F4"/>
    <w:rsid w:val="001E3931"/>
    <w:rsid w:val="001E394D"/>
    <w:rsid w:val="001E40D1"/>
    <w:rsid w:val="001E4A77"/>
    <w:rsid w:val="001E63D5"/>
    <w:rsid w:val="001E6E46"/>
    <w:rsid w:val="001E7846"/>
    <w:rsid w:val="001E7F02"/>
    <w:rsid w:val="001E7F5A"/>
    <w:rsid w:val="001F07DB"/>
    <w:rsid w:val="001F216A"/>
    <w:rsid w:val="001F37CD"/>
    <w:rsid w:val="001F466B"/>
    <w:rsid w:val="001F4B0A"/>
    <w:rsid w:val="001F4C42"/>
    <w:rsid w:val="001F4E5E"/>
    <w:rsid w:val="001F5341"/>
    <w:rsid w:val="001F5D85"/>
    <w:rsid w:val="001F62BB"/>
    <w:rsid w:val="001F69FD"/>
    <w:rsid w:val="001F7309"/>
    <w:rsid w:val="001F7FD2"/>
    <w:rsid w:val="002004CC"/>
    <w:rsid w:val="00201C3F"/>
    <w:rsid w:val="002021F2"/>
    <w:rsid w:val="00202AA8"/>
    <w:rsid w:val="00202F2A"/>
    <w:rsid w:val="002032BA"/>
    <w:rsid w:val="00203A58"/>
    <w:rsid w:val="00203E95"/>
    <w:rsid w:val="00204819"/>
    <w:rsid w:val="00204B9E"/>
    <w:rsid w:val="0020576B"/>
    <w:rsid w:val="00206B34"/>
    <w:rsid w:val="00207037"/>
    <w:rsid w:val="00207DCD"/>
    <w:rsid w:val="002109B4"/>
    <w:rsid w:val="00210CAE"/>
    <w:rsid w:val="00211775"/>
    <w:rsid w:val="002117C2"/>
    <w:rsid w:val="00211CEB"/>
    <w:rsid w:val="002121AC"/>
    <w:rsid w:val="00212446"/>
    <w:rsid w:val="00212D3D"/>
    <w:rsid w:val="00213D02"/>
    <w:rsid w:val="00214124"/>
    <w:rsid w:val="002141FE"/>
    <w:rsid w:val="002148D7"/>
    <w:rsid w:val="00214CA1"/>
    <w:rsid w:val="00215103"/>
    <w:rsid w:val="00215234"/>
    <w:rsid w:val="00215281"/>
    <w:rsid w:val="0021546A"/>
    <w:rsid w:val="00216CF3"/>
    <w:rsid w:val="002200E3"/>
    <w:rsid w:val="0022025F"/>
    <w:rsid w:val="0022036C"/>
    <w:rsid w:val="0022149E"/>
    <w:rsid w:val="002217DE"/>
    <w:rsid w:val="00221EF9"/>
    <w:rsid w:val="00222507"/>
    <w:rsid w:val="002227CB"/>
    <w:rsid w:val="00222CCE"/>
    <w:rsid w:val="00224601"/>
    <w:rsid w:val="00225A59"/>
    <w:rsid w:val="00225BD5"/>
    <w:rsid w:val="00226AFC"/>
    <w:rsid w:val="00227F2D"/>
    <w:rsid w:val="0023064B"/>
    <w:rsid w:val="00230A2E"/>
    <w:rsid w:val="00231371"/>
    <w:rsid w:val="002316D7"/>
    <w:rsid w:val="0023205D"/>
    <w:rsid w:val="00233709"/>
    <w:rsid w:val="0023371A"/>
    <w:rsid w:val="002339F3"/>
    <w:rsid w:val="00233D7B"/>
    <w:rsid w:val="00235557"/>
    <w:rsid w:val="00235930"/>
    <w:rsid w:val="00236830"/>
    <w:rsid w:val="002369E9"/>
    <w:rsid w:val="00237793"/>
    <w:rsid w:val="002400B0"/>
    <w:rsid w:val="00240384"/>
    <w:rsid w:val="00240954"/>
    <w:rsid w:val="0024134C"/>
    <w:rsid w:val="00241C5D"/>
    <w:rsid w:val="0024216F"/>
    <w:rsid w:val="002427A3"/>
    <w:rsid w:val="00242AFC"/>
    <w:rsid w:val="00242CC1"/>
    <w:rsid w:val="00242D9B"/>
    <w:rsid w:val="00242FDC"/>
    <w:rsid w:val="002433AF"/>
    <w:rsid w:val="00243B43"/>
    <w:rsid w:val="002440C2"/>
    <w:rsid w:val="0024426D"/>
    <w:rsid w:val="0024462F"/>
    <w:rsid w:val="00244749"/>
    <w:rsid w:val="00244888"/>
    <w:rsid w:val="0024491D"/>
    <w:rsid w:val="00244F6E"/>
    <w:rsid w:val="002459E5"/>
    <w:rsid w:val="00245B81"/>
    <w:rsid w:val="00246253"/>
    <w:rsid w:val="00246403"/>
    <w:rsid w:val="0024652D"/>
    <w:rsid w:val="002467A5"/>
    <w:rsid w:val="002474EA"/>
    <w:rsid w:val="00250CAC"/>
    <w:rsid w:val="00251A0F"/>
    <w:rsid w:val="002524D8"/>
    <w:rsid w:val="002527D6"/>
    <w:rsid w:val="0025290F"/>
    <w:rsid w:val="00252D42"/>
    <w:rsid w:val="00253066"/>
    <w:rsid w:val="00253165"/>
    <w:rsid w:val="00253680"/>
    <w:rsid w:val="002539D3"/>
    <w:rsid w:val="00253EE8"/>
    <w:rsid w:val="00255165"/>
    <w:rsid w:val="0025538F"/>
    <w:rsid w:val="00255680"/>
    <w:rsid w:val="002563CF"/>
    <w:rsid w:val="00256B6A"/>
    <w:rsid w:val="00257592"/>
    <w:rsid w:val="00260D8C"/>
    <w:rsid w:val="00261C0F"/>
    <w:rsid w:val="00262E3D"/>
    <w:rsid w:val="00262E97"/>
    <w:rsid w:val="002634F7"/>
    <w:rsid w:val="002675DE"/>
    <w:rsid w:val="00270553"/>
    <w:rsid w:val="00271B7C"/>
    <w:rsid w:val="0027265A"/>
    <w:rsid w:val="00272684"/>
    <w:rsid w:val="00272C0F"/>
    <w:rsid w:val="002748DF"/>
    <w:rsid w:val="00274A40"/>
    <w:rsid w:val="00274AE5"/>
    <w:rsid w:val="00274D5C"/>
    <w:rsid w:val="002754E6"/>
    <w:rsid w:val="002759E9"/>
    <w:rsid w:val="00275C00"/>
    <w:rsid w:val="00276F8D"/>
    <w:rsid w:val="0027780C"/>
    <w:rsid w:val="00277918"/>
    <w:rsid w:val="0028046A"/>
    <w:rsid w:val="00280889"/>
    <w:rsid w:val="0028100A"/>
    <w:rsid w:val="00281296"/>
    <w:rsid w:val="00281BE5"/>
    <w:rsid w:val="00281E91"/>
    <w:rsid w:val="0028282B"/>
    <w:rsid w:val="00282AD2"/>
    <w:rsid w:val="00283420"/>
    <w:rsid w:val="002837F6"/>
    <w:rsid w:val="00287368"/>
    <w:rsid w:val="00287640"/>
    <w:rsid w:val="002901C1"/>
    <w:rsid w:val="002909F5"/>
    <w:rsid w:val="00290A38"/>
    <w:rsid w:val="00292434"/>
    <w:rsid w:val="002925E5"/>
    <w:rsid w:val="00292ED3"/>
    <w:rsid w:val="002930BF"/>
    <w:rsid w:val="0029317B"/>
    <w:rsid w:val="00293401"/>
    <w:rsid w:val="002939FD"/>
    <w:rsid w:val="00294765"/>
    <w:rsid w:val="00295A7F"/>
    <w:rsid w:val="00295DA9"/>
    <w:rsid w:val="00296B29"/>
    <w:rsid w:val="002A02AD"/>
    <w:rsid w:val="002A06DC"/>
    <w:rsid w:val="002A1505"/>
    <w:rsid w:val="002A1B37"/>
    <w:rsid w:val="002A1B50"/>
    <w:rsid w:val="002A1CD4"/>
    <w:rsid w:val="002A1EF2"/>
    <w:rsid w:val="002A1F52"/>
    <w:rsid w:val="002A2425"/>
    <w:rsid w:val="002A2FB3"/>
    <w:rsid w:val="002A52EE"/>
    <w:rsid w:val="002A5997"/>
    <w:rsid w:val="002A5D6C"/>
    <w:rsid w:val="002A680F"/>
    <w:rsid w:val="002A6D40"/>
    <w:rsid w:val="002A6EBB"/>
    <w:rsid w:val="002A7073"/>
    <w:rsid w:val="002A7967"/>
    <w:rsid w:val="002B0973"/>
    <w:rsid w:val="002B1AE6"/>
    <w:rsid w:val="002B214C"/>
    <w:rsid w:val="002B2A62"/>
    <w:rsid w:val="002B3440"/>
    <w:rsid w:val="002B3701"/>
    <w:rsid w:val="002B3C21"/>
    <w:rsid w:val="002B4425"/>
    <w:rsid w:val="002B51A5"/>
    <w:rsid w:val="002B54ED"/>
    <w:rsid w:val="002B5F5C"/>
    <w:rsid w:val="002B66AB"/>
    <w:rsid w:val="002C070D"/>
    <w:rsid w:val="002C11CF"/>
    <w:rsid w:val="002C1692"/>
    <w:rsid w:val="002C172B"/>
    <w:rsid w:val="002C2CBC"/>
    <w:rsid w:val="002C3231"/>
    <w:rsid w:val="002C40CE"/>
    <w:rsid w:val="002C41CC"/>
    <w:rsid w:val="002C4F3E"/>
    <w:rsid w:val="002C53F0"/>
    <w:rsid w:val="002C5760"/>
    <w:rsid w:val="002D051A"/>
    <w:rsid w:val="002D1C61"/>
    <w:rsid w:val="002D1E30"/>
    <w:rsid w:val="002D1FAE"/>
    <w:rsid w:val="002D21DD"/>
    <w:rsid w:val="002D2901"/>
    <w:rsid w:val="002D2A2F"/>
    <w:rsid w:val="002D3AAD"/>
    <w:rsid w:val="002D3DEE"/>
    <w:rsid w:val="002D45F7"/>
    <w:rsid w:val="002D52F9"/>
    <w:rsid w:val="002D55BB"/>
    <w:rsid w:val="002D5B08"/>
    <w:rsid w:val="002D6749"/>
    <w:rsid w:val="002D6DCE"/>
    <w:rsid w:val="002D7A99"/>
    <w:rsid w:val="002E0A9C"/>
    <w:rsid w:val="002E1E0F"/>
    <w:rsid w:val="002E1F41"/>
    <w:rsid w:val="002E26A0"/>
    <w:rsid w:val="002E369A"/>
    <w:rsid w:val="002E3BF5"/>
    <w:rsid w:val="002E3F0F"/>
    <w:rsid w:val="002E420A"/>
    <w:rsid w:val="002E42AB"/>
    <w:rsid w:val="002E6290"/>
    <w:rsid w:val="002E6E88"/>
    <w:rsid w:val="002E7225"/>
    <w:rsid w:val="002E7C72"/>
    <w:rsid w:val="002E7F28"/>
    <w:rsid w:val="002F0CDD"/>
    <w:rsid w:val="002F103C"/>
    <w:rsid w:val="002F17C4"/>
    <w:rsid w:val="002F29DF"/>
    <w:rsid w:val="002F3076"/>
    <w:rsid w:val="002F3AB2"/>
    <w:rsid w:val="002F3AE0"/>
    <w:rsid w:val="002F4125"/>
    <w:rsid w:val="002F51A7"/>
    <w:rsid w:val="002F5366"/>
    <w:rsid w:val="002F6981"/>
    <w:rsid w:val="002F6AE8"/>
    <w:rsid w:val="002F6C1D"/>
    <w:rsid w:val="00300268"/>
    <w:rsid w:val="00300A13"/>
    <w:rsid w:val="00301042"/>
    <w:rsid w:val="00301595"/>
    <w:rsid w:val="003015CE"/>
    <w:rsid w:val="00301AC8"/>
    <w:rsid w:val="00301EDC"/>
    <w:rsid w:val="00302E0F"/>
    <w:rsid w:val="00302E53"/>
    <w:rsid w:val="00302EC3"/>
    <w:rsid w:val="003033EB"/>
    <w:rsid w:val="00303656"/>
    <w:rsid w:val="0030507A"/>
    <w:rsid w:val="00305FDA"/>
    <w:rsid w:val="003060AA"/>
    <w:rsid w:val="003065AF"/>
    <w:rsid w:val="00306EFC"/>
    <w:rsid w:val="00307218"/>
    <w:rsid w:val="0030774E"/>
    <w:rsid w:val="003078DE"/>
    <w:rsid w:val="00307EE9"/>
    <w:rsid w:val="0031069A"/>
    <w:rsid w:val="00310720"/>
    <w:rsid w:val="0031127D"/>
    <w:rsid w:val="0031173C"/>
    <w:rsid w:val="00311A8F"/>
    <w:rsid w:val="00311BBD"/>
    <w:rsid w:val="00312BB1"/>
    <w:rsid w:val="00312F59"/>
    <w:rsid w:val="003135E4"/>
    <w:rsid w:val="00313C5A"/>
    <w:rsid w:val="00314248"/>
    <w:rsid w:val="0031501C"/>
    <w:rsid w:val="00315B45"/>
    <w:rsid w:val="00316C64"/>
    <w:rsid w:val="00316E55"/>
    <w:rsid w:val="0031730C"/>
    <w:rsid w:val="00320B33"/>
    <w:rsid w:val="00321B05"/>
    <w:rsid w:val="00321FB8"/>
    <w:rsid w:val="0032236A"/>
    <w:rsid w:val="00322F95"/>
    <w:rsid w:val="003230D9"/>
    <w:rsid w:val="00323664"/>
    <w:rsid w:val="003236B6"/>
    <w:rsid w:val="00324BAA"/>
    <w:rsid w:val="00325AA4"/>
    <w:rsid w:val="00326DE8"/>
    <w:rsid w:val="00327437"/>
    <w:rsid w:val="00330F2A"/>
    <w:rsid w:val="00331609"/>
    <w:rsid w:val="00331B6E"/>
    <w:rsid w:val="00332878"/>
    <w:rsid w:val="00333E92"/>
    <w:rsid w:val="003342F5"/>
    <w:rsid w:val="00334310"/>
    <w:rsid w:val="0033508C"/>
    <w:rsid w:val="00335968"/>
    <w:rsid w:val="00336027"/>
    <w:rsid w:val="00336A91"/>
    <w:rsid w:val="00336B8F"/>
    <w:rsid w:val="00337435"/>
    <w:rsid w:val="003377B7"/>
    <w:rsid w:val="00337A44"/>
    <w:rsid w:val="00337A65"/>
    <w:rsid w:val="00340E21"/>
    <w:rsid w:val="003412C7"/>
    <w:rsid w:val="0034149D"/>
    <w:rsid w:val="00342030"/>
    <w:rsid w:val="0034270F"/>
    <w:rsid w:val="003427C3"/>
    <w:rsid w:val="00342859"/>
    <w:rsid w:val="00343399"/>
    <w:rsid w:val="0034371C"/>
    <w:rsid w:val="0034392E"/>
    <w:rsid w:val="00343A19"/>
    <w:rsid w:val="00343C53"/>
    <w:rsid w:val="00344B00"/>
    <w:rsid w:val="00345D5E"/>
    <w:rsid w:val="0034719A"/>
    <w:rsid w:val="00347926"/>
    <w:rsid w:val="00347E3B"/>
    <w:rsid w:val="003509D0"/>
    <w:rsid w:val="00351014"/>
    <w:rsid w:val="00351D1E"/>
    <w:rsid w:val="00351DD1"/>
    <w:rsid w:val="00352C73"/>
    <w:rsid w:val="00353483"/>
    <w:rsid w:val="0035449E"/>
    <w:rsid w:val="003545B2"/>
    <w:rsid w:val="00354E2C"/>
    <w:rsid w:val="00355A63"/>
    <w:rsid w:val="0035619E"/>
    <w:rsid w:val="00356C35"/>
    <w:rsid w:val="00357E2A"/>
    <w:rsid w:val="00357E35"/>
    <w:rsid w:val="00360179"/>
    <w:rsid w:val="00360408"/>
    <w:rsid w:val="00360595"/>
    <w:rsid w:val="00360FF9"/>
    <w:rsid w:val="0036172F"/>
    <w:rsid w:val="00363BC1"/>
    <w:rsid w:val="00363D21"/>
    <w:rsid w:val="00363E52"/>
    <w:rsid w:val="00364F21"/>
    <w:rsid w:val="003654C1"/>
    <w:rsid w:val="0036596E"/>
    <w:rsid w:val="003663DF"/>
    <w:rsid w:val="00366B81"/>
    <w:rsid w:val="00367AE0"/>
    <w:rsid w:val="00371722"/>
    <w:rsid w:val="003717F3"/>
    <w:rsid w:val="003727F1"/>
    <w:rsid w:val="00372B75"/>
    <w:rsid w:val="00373884"/>
    <w:rsid w:val="00373A8C"/>
    <w:rsid w:val="003744EA"/>
    <w:rsid w:val="00374944"/>
    <w:rsid w:val="0037617C"/>
    <w:rsid w:val="003764A6"/>
    <w:rsid w:val="003775BB"/>
    <w:rsid w:val="003818D4"/>
    <w:rsid w:val="003824A2"/>
    <w:rsid w:val="00383F55"/>
    <w:rsid w:val="003842E9"/>
    <w:rsid w:val="00384715"/>
    <w:rsid w:val="00386662"/>
    <w:rsid w:val="00386D44"/>
    <w:rsid w:val="00387324"/>
    <w:rsid w:val="0038734D"/>
    <w:rsid w:val="003877F8"/>
    <w:rsid w:val="00387AD2"/>
    <w:rsid w:val="0039007E"/>
    <w:rsid w:val="00390734"/>
    <w:rsid w:val="00390F26"/>
    <w:rsid w:val="003921A0"/>
    <w:rsid w:val="00392672"/>
    <w:rsid w:val="0039300F"/>
    <w:rsid w:val="00393147"/>
    <w:rsid w:val="00393E88"/>
    <w:rsid w:val="00394C6C"/>
    <w:rsid w:val="003953A8"/>
    <w:rsid w:val="00395414"/>
    <w:rsid w:val="0039578C"/>
    <w:rsid w:val="00395DD6"/>
    <w:rsid w:val="0039644D"/>
    <w:rsid w:val="00396529"/>
    <w:rsid w:val="003965A6"/>
    <w:rsid w:val="003965DC"/>
    <w:rsid w:val="003976DF"/>
    <w:rsid w:val="003A0022"/>
    <w:rsid w:val="003A0471"/>
    <w:rsid w:val="003A0DA4"/>
    <w:rsid w:val="003A14F1"/>
    <w:rsid w:val="003A26D8"/>
    <w:rsid w:val="003A35FA"/>
    <w:rsid w:val="003A3670"/>
    <w:rsid w:val="003A38AA"/>
    <w:rsid w:val="003A3B32"/>
    <w:rsid w:val="003A3F27"/>
    <w:rsid w:val="003A3F30"/>
    <w:rsid w:val="003A4E09"/>
    <w:rsid w:val="003A6C88"/>
    <w:rsid w:val="003A77DA"/>
    <w:rsid w:val="003A7992"/>
    <w:rsid w:val="003B09F5"/>
    <w:rsid w:val="003B1399"/>
    <w:rsid w:val="003B1902"/>
    <w:rsid w:val="003B19D6"/>
    <w:rsid w:val="003B2095"/>
    <w:rsid w:val="003B3390"/>
    <w:rsid w:val="003B354C"/>
    <w:rsid w:val="003B3694"/>
    <w:rsid w:val="003B46A8"/>
    <w:rsid w:val="003B542C"/>
    <w:rsid w:val="003B6472"/>
    <w:rsid w:val="003B65A8"/>
    <w:rsid w:val="003B65B4"/>
    <w:rsid w:val="003B6726"/>
    <w:rsid w:val="003C039C"/>
    <w:rsid w:val="003C11CA"/>
    <w:rsid w:val="003C302F"/>
    <w:rsid w:val="003C47FC"/>
    <w:rsid w:val="003C5B0F"/>
    <w:rsid w:val="003C6E25"/>
    <w:rsid w:val="003C7BF2"/>
    <w:rsid w:val="003D0111"/>
    <w:rsid w:val="003D012D"/>
    <w:rsid w:val="003D05DB"/>
    <w:rsid w:val="003D14D7"/>
    <w:rsid w:val="003D18BA"/>
    <w:rsid w:val="003D222D"/>
    <w:rsid w:val="003D2F71"/>
    <w:rsid w:val="003D3318"/>
    <w:rsid w:val="003D3C2C"/>
    <w:rsid w:val="003D4F48"/>
    <w:rsid w:val="003D502B"/>
    <w:rsid w:val="003D5672"/>
    <w:rsid w:val="003D61A1"/>
    <w:rsid w:val="003D6CBC"/>
    <w:rsid w:val="003D6DC9"/>
    <w:rsid w:val="003D6EC9"/>
    <w:rsid w:val="003D722B"/>
    <w:rsid w:val="003D7609"/>
    <w:rsid w:val="003D7C07"/>
    <w:rsid w:val="003E02A1"/>
    <w:rsid w:val="003E0B0B"/>
    <w:rsid w:val="003E1022"/>
    <w:rsid w:val="003E1AF8"/>
    <w:rsid w:val="003E1E54"/>
    <w:rsid w:val="003E1F0E"/>
    <w:rsid w:val="003E23E8"/>
    <w:rsid w:val="003E322C"/>
    <w:rsid w:val="003E4291"/>
    <w:rsid w:val="003E4F3C"/>
    <w:rsid w:val="003E5D2D"/>
    <w:rsid w:val="003E5E6B"/>
    <w:rsid w:val="003E639C"/>
    <w:rsid w:val="003E6EBE"/>
    <w:rsid w:val="003E7391"/>
    <w:rsid w:val="003E7843"/>
    <w:rsid w:val="003E7E57"/>
    <w:rsid w:val="003F0184"/>
    <w:rsid w:val="003F0187"/>
    <w:rsid w:val="003F0329"/>
    <w:rsid w:val="003F0642"/>
    <w:rsid w:val="003F135F"/>
    <w:rsid w:val="003F22DF"/>
    <w:rsid w:val="003F2913"/>
    <w:rsid w:val="003F348E"/>
    <w:rsid w:val="003F3E72"/>
    <w:rsid w:val="003F40BD"/>
    <w:rsid w:val="003F4DF4"/>
    <w:rsid w:val="003F4EBE"/>
    <w:rsid w:val="003F565A"/>
    <w:rsid w:val="003F5E93"/>
    <w:rsid w:val="003F5FB8"/>
    <w:rsid w:val="003F66FF"/>
    <w:rsid w:val="003F6C1B"/>
    <w:rsid w:val="003F7A5C"/>
    <w:rsid w:val="00400318"/>
    <w:rsid w:val="004006B7"/>
    <w:rsid w:val="004013DD"/>
    <w:rsid w:val="004014B3"/>
    <w:rsid w:val="0040347B"/>
    <w:rsid w:val="00403780"/>
    <w:rsid w:val="00403C88"/>
    <w:rsid w:val="00403F7B"/>
    <w:rsid w:val="00405064"/>
    <w:rsid w:val="00405553"/>
    <w:rsid w:val="0040596F"/>
    <w:rsid w:val="00405C77"/>
    <w:rsid w:val="0040753F"/>
    <w:rsid w:val="00407F35"/>
    <w:rsid w:val="00411827"/>
    <w:rsid w:val="0041199E"/>
    <w:rsid w:val="004126D6"/>
    <w:rsid w:val="004138B6"/>
    <w:rsid w:val="00414478"/>
    <w:rsid w:val="00414974"/>
    <w:rsid w:val="00414CFF"/>
    <w:rsid w:val="0041558B"/>
    <w:rsid w:val="00416119"/>
    <w:rsid w:val="00416B0F"/>
    <w:rsid w:val="00416FBE"/>
    <w:rsid w:val="00417377"/>
    <w:rsid w:val="004179E8"/>
    <w:rsid w:val="00420108"/>
    <w:rsid w:val="004201D2"/>
    <w:rsid w:val="004207D7"/>
    <w:rsid w:val="0042092B"/>
    <w:rsid w:val="00421FB0"/>
    <w:rsid w:val="0042245A"/>
    <w:rsid w:val="00422970"/>
    <w:rsid w:val="00422EDC"/>
    <w:rsid w:val="004243C2"/>
    <w:rsid w:val="0042478E"/>
    <w:rsid w:val="004249B2"/>
    <w:rsid w:val="00424FBE"/>
    <w:rsid w:val="0042507B"/>
    <w:rsid w:val="00425101"/>
    <w:rsid w:val="00425E59"/>
    <w:rsid w:val="00426053"/>
    <w:rsid w:val="004264DD"/>
    <w:rsid w:val="00426530"/>
    <w:rsid w:val="00426FF9"/>
    <w:rsid w:val="004303A3"/>
    <w:rsid w:val="00430AFB"/>
    <w:rsid w:val="004328A4"/>
    <w:rsid w:val="0043336E"/>
    <w:rsid w:val="004333AA"/>
    <w:rsid w:val="00433D19"/>
    <w:rsid w:val="00434135"/>
    <w:rsid w:val="0043730E"/>
    <w:rsid w:val="004373E9"/>
    <w:rsid w:val="00437AA6"/>
    <w:rsid w:val="0044005B"/>
    <w:rsid w:val="00440131"/>
    <w:rsid w:val="00440F42"/>
    <w:rsid w:val="004413BD"/>
    <w:rsid w:val="00441F5B"/>
    <w:rsid w:val="00443715"/>
    <w:rsid w:val="00443D4E"/>
    <w:rsid w:val="0044403F"/>
    <w:rsid w:val="004441B2"/>
    <w:rsid w:val="0044580D"/>
    <w:rsid w:val="00445AF7"/>
    <w:rsid w:val="00446325"/>
    <w:rsid w:val="00446443"/>
    <w:rsid w:val="004465F0"/>
    <w:rsid w:val="0044778E"/>
    <w:rsid w:val="00447E9E"/>
    <w:rsid w:val="00450A6C"/>
    <w:rsid w:val="00450C14"/>
    <w:rsid w:val="00450CE9"/>
    <w:rsid w:val="00450F27"/>
    <w:rsid w:val="004513AF"/>
    <w:rsid w:val="004513D9"/>
    <w:rsid w:val="00451A73"/>
    <w:rsid w:val="004520B3"/>
    <w:rsid w:val="00452A88"/>
    <w:rsid w:val="004531FA"/>
    <w:rsid w:val="00453477"/>
    <w:rsid w:val="00453CE3"/>
    <w:rsid w:val="00453EB8"/>
    <w:rsid w:val="00454136"/>
    <w:rsid w:val="004543BA"/>
    <w:rsid w:val="004546FF"/>
    <w:rsid w:val="00454CFE"/>
    <w:rsid w:val="0045545F"/>
    <w:rsid w:val="004566E9"/>
    <w:rsid w:val="004570B9"/>
    <w:rsid w:val="004573EA"/>
    <w:rsid w:val="0046006B"/>
    <w:rsid w:val="004602F5"/>
    <w:rsid w:val="004605EE"/>
    <w:rsid w:val="00460B7A"/>
    <w:rsid w:val="00460F17"/>
    <w:rsid w:val="004618E9"/>
    <w:rsid w:val="00461BBB"/>
    <w:rsid w:val="00461F3B"/>
    <w:rsid w:val="00462173"/>
    <w:rsid w:val="004625A5"/>
    <w:rsid w:val="00462C8C"/>
    <w:rsid w:val="00463301"/>
    <w:rsid w:val="00464D02"/>
    <w:rsid w:val="004659C0"/>
    <w:rsid w:val="0046718B"/>
    <w:rsid w:val="00467335"/>
    <w:rsid w:val="004673FB"/>
    <w:rsid w:val="00467636"/>
    <w:rsid w:val="00467CD3"/>
    <w:rsid w:val="00467EB4"/>
    <w:rsid w:val="004713AF"/>
    <w:rsid w:val="00472308"/>
    <w:rsid w:val="00473639"/>
    <w:rsid w:val="00474C11"/>
    <w:rsid w:val="00475470"/>
    <w:rsid w:val="004758E3"/>
    <w:rsid w:val="00476F55"/>
    <w:rsid w:val="00481952"/>
    <w:rsid w:val="0048261D"/>
    <w:rsid w:val="00482EAB"/>
    <w:rsid w:val="00484FED"/>
    <w:rsid w:val="00486137"/>
    <w:rsid w:val="0048627B"/>
    <w:rsid w:val="004870AD"/>
    <w:rsid w:val="004875FF"/>
    <w:rsid w:val="0048780D"/>
    <w:rsid w:val="00487BB9"/>
    <w:rsid w:val="0049095C"/>
    <w:rsid w:val="0049192E"/>
    <w:rsid w:val="004921AD"/>
    <w:rsid w:val="00492285"/>
    <w:rsid w:val="00492405"/>
    <w:rsid w:val="00492584"/>
    <w:rsid w:val="00493D0B"/>
    <w:rsid w:val="0049467D"/>
    <w:rsid w:val="00494937"/>
    <w:rsid w:val="004950BA"/>
    <w:rsid w:val="004954D5"/>
    <w:rsid w:val="00496C9D"/>
    <w:rsid w:val="004979FB"/>
    <w:rsid w:val="00497A24"/>
    <w:rsid w:val="004A0660"/>
    <w:rsid w:val="004A0705"/>
    <w:rsid w:val="004A0920"/>
    <w:rsid w:val="004A0E0C"/>
    <w:rsid w:val="004A26C7"/>
    <w:rsid w:val="004A2F29"/>
    <w:rsid w:val="004A3325"/>
    <w:rsid w:val="004A38C2"/>
    <w:rsid w:val="004A3A50"/>
    <w:rsid w:val="004A53F0"/>
    <w:rsid w:val="004A58D6"/>
    <w:rsid w:val="004A66F3"/>
    <w:rsid w:val="004A6F48"/>
    <w:rsid w:val="004A6F6D"/>
    <w:rsid w:val="004A73C3"/>
    <w:rsid w:val="004B00B0"/>
    <w:rsid w:val="004B1062"/>
    <w:rsid w:val="004B3CD9"/>
    <w:rsid w:val="004B48AC"/>
    <w:rsid w:val="004B4EB8"/>
    <w:rsid w:val="004B5D68"/>
    <w:rsid w:val="004B5ED8"/>
    <w:rsid w:val="004B6634"/>
    <w:rsid w:val="004B7008"/>
    <w:rsid w:val="004B73FA"/>
    <w:rsid w:val="004B75EF"/>
    <w:rsid w:val="004C1431"/>
    <w:rsid w:val="004C194E"/>
    <w:rsid w:val="004C1EE3"/>
    <w:rsid w:val="004C2D4F"/>
    <w:rsid w:val="004C3B22"/>
    <w:rsid w:val="004C539F"/>
    <w:rsid w:val="004C5648"/>
    <w:rsid w:val="004C5C24"/>
    <w:rsid w:val="004C7130"/>
    <w:rsid w:val="004C7FAD"/>
    <w:rsid w:val="004D0129"/>
    <w:rsid w:val="004D04B6"/>
    <w:rsid w:val="004D0FC9"/>
    <w:rsid w:val="004D1650"/>
    <w:rsid w:val="004D187B"/>
    <w:rsid w:val="004D1F1E"/>
    <w:rsid w:val="004D1F98"/>
    <w:rsid w:val="004D3178"/>
    <w:rsid w:val="004D3897"/>
    <w:rsid w:val="004D3D7D"/>
    <w:rsid w:val="004D50AC"/>
    <w:rsid w:val="004D50F1"/>
    <w:rsid w:val="004D5B94"/>
    <w:rsid w:val="004D5FDF"/>
    <w:rsid w:val="004D610D"/>
    <w:rsid w:val="004D653E"/>
    <w:rsid w:val="004D67C2"/>
    <w:rsid w:val="004D6884"/>
    <w:rsid w:val="004D68F0"/>
    <w:rsid w:val="004D6FEA"/>
    <w:rsid w:val="004D761B"/>
    <w:rsid w:val="004D77DE"/>
    <w:rsid w:val="004E03B2"/>
    <w:rsid w:val="004E35A7"/>
    <w:rsid w:val="004E4D12"/>
    <w:rsid w:val="004E508E"/>
    <w:rsid w:val="004E5809"/>
    <w:rsid w:val="004E70D5"/>
    <w:rsid w:val="004F0368"/>
    <w:rsid w:val="004F0425"/>
    <w:rsid w:val="004F12D0"/>
    <w:rsid w:val="004F1328"/>
    <w:rsid w:val="004F140D"/>
    <w:rsid w:val="004F1B88"/>
    <w:rsid w:val="004F3239"/>
    <w:rsid w:val="004F3762"/>
    <w:rsid w:val="004F3805"/>
    <w:rsid w:val="004F3AFC"/>
    <w:rsid w:val="004F3FBA"/>
    <w:rsid w:val="004F40E2"/>
    <w:rsid w:val="004F5358"/>
    <w:rsid w:val="004F5D0B"/>
    <w:rsid w:val="004F63FD"/>
    <w:rsid w:val="004F6767"/>
    <w:rsid w:val="004F6CEB"/>
    <w:rsid w:val="004F70C4"/>
    <w:rsid w:val="004F72E6"/>
    <w:rsid w:val="0050083F"/>
    <w:rsid w:val="005009C2"/>
    <w:rsid w:val="00500D02"/>
    <w:rsid w:val="00501033"/>
    <w:rsid w:val="00502ABD"/>
    <w:rsid w:val="00503B5F"/>
    <w:rsid w:val="00503EFC"/>
    <w:rsid w:val="005057FD"/>
    <w:rsid w:val="00506F9D"/>
    <w:rsid w:val="00507053"/>
    <w:rsid w:val="00507F5F"/>
    <w:rsid w:val="00510916"/>
    <w:rsid w:val="00510E2F"/>
    <w:rsid w:val="0051185E"/>
    <w:rsid w:val="00512866"/>
    <w:rsid w:val="00513947"/>
    <w:rsid w:val="005143B4"/>
    <w:rsid w:val="0051466A"/>
    <w:rsid w:val="00514C37"/>
    <w:rsid w:val="00514C51"/>
    <w:rsid w:val="00514CC6"/>
    <w:rsid w:val="00514EF8"/>
    <w:rsid w:val="005158B4"/>
    <w:rsid w:val="005178CF"/>
    <w:rsid w:val="00517909"/>
    <w:rsid w:val="00517C2B"/>
    <w:rsid w:val="0052000E"/>
    <w:rsid w:val="00522269"/>
    <w:rsid w:val="00522306"/>
    <w:rsid w:val="005228E4"/>
    <w:rsid w:val="00523234"/>
    <w:rsid w:val="005237EF"/>
    <w:rsid w:val="00523C63"/>
    <w:rsid w:val="0052500C"/>
    <w:rsid w:val="00526344"/>
    <w:rsid w:val="00526DA0"/>
    <w:rsid w:val="00527070"/>
    <w:rsid w:val="00527AAA"/>
    <w:rsid w:val="00531072"/>
    <w:rsid w:val="00532A93"/>
    <w:rsid w:val="00533301"/>
    <w:rsid w:val="00533A1F"/>
    <w:rsid w:val="00533D78"/>
    <w:rsid w:val="00534982"/>
    <w:rsid w:val="00534EFF"/>
    <w:rsid w:val="005350B6"/>
    <w:rsid w:val="00535AEC"/>
    <w:rsid w:val="00535B6B"/>
    <w:rsid w:val="0053619E"/>
    <w:rsid w:val="00536C1D"/>
    <w:rsid w:val="00537C74"/>
    <w:rsid w:val="00537D6E"/>
    <w:rsid w:val="00540143"/>
    <w:rsid w:val="005404CD"/>
    <w:rsid w:val="00540943"/>
    <w:rsid w:val="00540A75"/>
    <w:rsid w:val="00540D07"/>
    <w:rsid w:val="00541A94"/>
    <w:rsid w:val="00541BBE"/>
    <w:rsid w:val="00542477"/>
    <w:rsid w:val="00542BD2"/>
    <w:rsid w:val="00542CD2"/>
    <w:rsid w:val="005433A0"/>
    <w:rsid w:val="00545079"/>
    <w:rsid w:val="005450BA"/>
    <w:rsid w:val="00545632"/>
    <w:rsid w:val="00546060"/>
    <w:rsid w:val="00550849"/>
    <w:rsid w:val="00550DC6"/>
    <w:rsid w:val="00550EDE"/>
    <w:rsid w:val="0055129E"/>
    <w:rsid w:val="005514DF"/>
    <w:rsid w:val="005515BA"/>
    <w:rsid w:val="00552077"/>
    <w:rsid w:val="00552278"/>
    <w:rsid w:val="0055364E"/>
    <w:rsid w:val="00554445"/>
    <w:rsid w:val="005559D3"/>
    <w:rsid w:val="00555B8B"/>
    <w:rsid w:val="00555ED6"/>
    <w:rsid w:val="005567EF"/>
    <w:rsid w:val="00556D5E"/>
    <w:rsid w:val="005579E5"/>
    <w:rsid w:val="00560141"/>
    <w:rsid w:val="00560616"/>
    <w:rsid w:val="00560D18"/>
    <w:rsid w:val="0056192E"/>
    <w:rsid w:val="00563295"/>
    <w:rsid w:val="00563B9D"/>
    <w:rsid w:val="00563D76"/>
    <w:rsid w:val="00563DA4"/>
    <w:rsid w:val="00563DD0"/>
    <w:rsid w:val="005643B7"/>
    <w:rsid w:val="005650F6"/>
    <w:rsid w:val="0056715B"/>
    <w:rsid w:val="005675BE"/>
    <w:rsid w:val="005679E6"/>
    <w:rsid w:val="0057094C"/>
    <w:rsid w:val="00571043"/>
    <w:rsid w:val="00571E24"/>
    <w:rsid w:val="005725CF"/>
    <w:rsid w:val="00572D75"/>
    <w:rsid w:val="0057539C"/>
    <w:rsid w:val="005753E4"/>
    <w:rsid w:val="00575EC3"/>
    <w:rsid w:val="00576E52"/>
    <w:rsid w:val="00576F0A"/>
    <w:rsid w:val="00577585"/>
    <w:rsid w:val="00577637"/>
    <w:rsid w:val="00577E98"/>
    <w:rsid w:val="00577EA5"/>
    <w:rsid w:val="00580012"/>
    <w:rsid w:val="005802C0"/>
    <w:rsid w:val="00580390"/>
    <w:rsid w:val="00580A50"/>
    <w:rsid w:val="0058106C"/>
    <w:rsid w:val="005810AF"/>
    <w:rsid w:val="00581DBB"/>
    <w:rsid w:val="0058271B"/>
    <w:rsid w:val="00582865"/>
    <w:rsid w:val="005828ED"/>
    <w:rsid w:val="00582F83"/>
    <w:rsid w:val="005845B3"/>
    <w:rsid w:val="005851D5"/>
    <w:rsid w:val="005854FD"/>
    <w:rsid w:val="005858B2"/>
    <w:rsid w:val="005859DF"/>
    <w:rsid w:val="0058723D"/>
    <w:rsid w:val="00587F8E"/>
    <w:rsid w:val="005905E9"/>
    <w:rsid w:val="00590641"/>
    <w:rsid w:val="00590DAA"/>
    <w:rsid w:val="00591B2D"/>
    <w:rsid w:val="005924C8"/>
    <w:rsid w:val="005950A6"/>
    <w:rsid w:val="005960DE"/>
    <w:rsid w:val="0059622B"/>
    <w:rsid w:val="00596379"/>
    <w:rsid w:val="00596CC1"/>
    <w:rsid w:val="0059791B"/>
    <w:rsid w:val="00597A7F"/>
    <w:rsid w:val="00597B1E"/>
    <w:rsid w:val="00597DDB"/>
    <w:rsid w:val="005A0916"/>
    <w:rsid w:val="005A2E04"/>
    <w:rsid w:val="005A4ADA"/>
    <w:rsid w:val="005A58F4"/>
    <w:rsid w:val="005A592F"/>
    <w:rsid w:val="005A5973"/>
    <w:rsid w:val="005A5BE8"/>
    <w:rsid w:val="005B0105"/>
    <w:rsid w:val="005B0612"/>
    <w:rsid w:val="005B08AD"/>
    <w:rsid w:val="005B094B"/>
    <w:rsid w:val="005B14C1"/>
    <w:rsid w:val="005B1BE3"/>
    <w:rsid w:val="005B2650"/>
    <w:rsid w:val="005B2B97"/>
    <w:rsid w:val="005B3B70"/>
    <w:rsid w:val="005B4FF6"/>
    <w:rsid w:val="005B5055"/>
    <w:rsid w:val="005B513F"/>
    <w:rsid w:val="005B5516"/>
    <w:rsid w:val="005B583A"/>
    <w:rsid w:val="005B65D2"/>
    <w:rsid w:val="005B76D8"/>
    <w:rsid w:val="005B7BEA"/>
    <w:rsid w:val="005B7DE9"/>
    <w:rsid w:val="005C0D71"/>
    <w:rsid w:val="005C2008"/>
    <w:rsid w:val="005C2243"/>
    <w:rsid w:val="005C2423"/>
    <w:rsid w:val="005C400B"/>
    <w:rsid w:val="005C530E"/>
    <w:rsid w:val="005C5DBA"/>
    <w:rsid w:val="005C5FB3"/>
    <w:rsid w:val="005C6336"/>
    <w:rsid w:val="005C6481"/>
    <w:rsid w:val="005C6537"/>
    <w:rsid w:val="005C7265"/>
    <w:rsid w:val="005C7359"/>
    <w:rsid w:val="005D137A"/>
    <w:rsid w:val="005D23F8"/>
    <w:rsid w:val="005D33AE"/>
    <w:rsid w:val="005D3675"/>
    <w:rsid w:val="005D3DCA"/>
    <w:rsid w:val="005D41EB"/>
    <w:rsid w:val="005D4297"/>
    <w:rsid w:val="005D4636"/>
    <w:rsid w:val="005D521B"/>
    <w:rsid w:val="005D53F7"/>
    <w:rsid w:val="005D5923"/>
    <w:rsid w:val="005D666D"/>
    <w:rsid w:val="005D6FFB"/>
    <w:rsid w:val="005D70F8"/>
    <w:rsid w:val="005D7482"/>
    <w:rsid w:val="005D79F7"/>
    <w:rsid w:val="005D7C11"/>
    <w:rsid w:val="005E3C45"/>
    <w:rsid w:val="005E4262"/>
    <w:rsid w:val="005E47CA"/>
    <w:rsid w:val="005E5568"/>
    <w:rsid w:val="005E5D55"/>
    <w:rsid w:val="005E5FB9"/>
    <w:rsid w:val="005E77FE"/>
    <w:rsid w:val="005E797B"/>
    <w:rsid w:val="005F0825"/>
    <w:rsid w:val="005F0E3A"/>
    <w:rsid w:val="005F1794"/>
    <w:rsid w:val="005F1B87"/>
    <w:rsid w:val="005F1C43"/>
    <w:rsid w:val="005F2262"/>
    <w:rsid w:val="005F22D3"/>
    <w:rsid w:val="005F23D6"/>
    <w:rsid w:val="005F2C41"/>
    <w:rsid w:val="005F3F2C"/>
    <w:rsid w:val="005F4D82"/>
    <w:rsid w:val="005F4FAF"/>
    <w:rsid w:val="005F556D"/>
    <w:rsid w:val="005F5D7B"/>
    <w:rsid w:val="005F60CC"/>
    <w:rsid w:val="005F6317"/>
    <w:rsid w:val="005F7A55"/>
    <w:rsid w:val="005F7E90"/>
    <w:rsid w:val="006000DA"/>
    <w:rsid w:val="0060022B"/>
    <w:rsid w:val="0060138D"/>
    <w:rsid w:val="00601470"/>
    <w:rsid w:val="00601614"/>
    <w:rsid w:val="00601E16"/>
    <w:rsid w:val="006020F4"/>
    <w:rsid w:val="00603042"/>
    <w:rsid w:val="00603214"/>
    <w:rsid w:val="00603477"/>
    <w:rsid w:val="0060361E"/>
    <w:rsid w:val="0060378F"/>
    <w:rsid w:val="0060407F"/>
    <w:rsid w:val="006048A6"/>
    <w:rsid w:val="00604D2E"/>
    <w:rsid w:val="00605135"/>
    <w:rsid w:val="00605B58"/>
    <w:rsid w:val="00605DBC"/>
    <w:rsid w:val="00605EE6"/>
    <w:rsid w:val="00606228"/>
    <w:rsid w:val="00606DE9"/>
    <w:rsid w:val="00606F59"/>
    <w:rsid w:val="006075E0"/>
    <w:rsid w:val="00607B7D"/>
    <w:rsid w:val="00607BA3"/>
    <w:rsid w:val="006105ED"/>
    <w:rsid w:val="0061091A"/>
    <w:rsid w:val="006117F9"/>
    <w:rsid w:val="006119FF"/>
    <w:rsid w:val="00611AA6"/>
    <w:rsid w:val="00611C01"/>
    <w:rsid w:val="00612FF5"/>
    <w:rsid w:val="006132DC"/>
    <w:rsid w:val="00615E28"/>
    <w:rsid w:val="0061634E"/>
    <w:rsid w:val="006163CD"/>
    <w:rsid w:val="006170D2"/>
    <w:rsid w:val="006173C0"/>
    <w:rsid w:val="006173CB"/>
    <w:rsid w:val="0061782F"/>
    <w:rsid w:val="006200B0"/>
    <w:rsid w:val="0062018E"/>
    <w:rsid w:val="00620BCF"/>
    <w:rsid w:val="00620CB3"/>
    <w:rsid w:val="00622D87"/>
    <w:rsid w:val="00623F08"/>
    <w:rsid w:val="0062461A"/>
    <w:rsid w:val="006246D3"/>
    <w:rsid w:val="00624A89"/>
    <w:rsid w:val="00625AF0"/>
    <w:rsid w:val="00625BB6"/>
    <w:rsid w:val="00626365"/>
    <w:rsid w:val="00626E79"/>
    <w:rsid w:val="006305DA"/>
    <w:rsid w:val="00630A29"/>
    <w:rsid w:val="00631530"/>
    <w:rsid w:val="006324BA"/>
    <w:rsid w:val="00632B0E"/>
    <w:rsid w:val="00632CD6"/>
    <w:rsid w:val="00632F1F"/>
    <w:rsid w:val="00633BD3"/>
    <w:rsid w:val="00634B65"/>
    <w:rsid w:val="0063589A"/>
    <w:rsid w:val="00635C16"/>
    <w:rsid w:val="006360A4"/>
    <w:rsid w:val="00636115"/>
    <w:rsid w:val="006362DC"/>
    <w:rsid w:val="0063676C"/>
    <w:rsid w:val="0063678F"/>
    <w:rsid w:val="006370A8"/>
    <w:rsid w:val="006377A1"/>
    <w:rsid w:val="0064053E"/>
    <w:rsid w:val="00640BE6"/>
    <w:rsid w:val="0064156C"/>
    <w:rsid w:val="00642159"/>
    <w:rsid w:val="00642C45"/>
    <w:rsid w:val="00642ED4"/>
    <w:rsid w:val="00642F19"/>
    <w:rsid w:val="00643B82"/>
    <w:rsid w:val="00644425"/>
    <w:rsid w:val="00644CB8"/>
    <w:rsid w:val="00645058"/>
    <w:rsid w:val="0064594F"/>
    <w:rsid w:val="00645C4F"/>
    <w:rsid w:val="006470FE"/>
    <w:rsid w:val="0064747A"/>
    <w:rsid w:val="006475ED"/>
    <w:rsid w:val="006478AC"/>
    <w:rsid w:val="00647C5E"/>
    <w:rsid w:val="00647DB1"/>
    <w:rsid w:val="00650A2C"/>
    <w:rsid w:val="0065146B"/>
    <w:rsid w:val="0065265E"/>
    <w:rsid w:val="00652862"/>
    <w:rsid w:val="00653882"/>
    <w:rsid w:val="00654123"/>
    <w:rsid w:val="00654278"/>
    <w:rsid w:val="00654AD5"/>
    <w:rsid w:val="00655A33"/>
    <w:rsid w:val="00655C75"/>
    <w:rsid w:val="0065681B"/>
    <w:rsid w:val="006569D2"/>
    <w:rsid w:val="006579FE"/>
    <w:rsid w:val="00661335"/>
    <w:rsid w:val="00661889"/>
    <w:rsid w:val="00661E34"/>
    <w:rsid w:val="00662B87"/>
    <w:rsid w:val="006631AB"/>
    <w:rsid w:val="00663ACE"/>
    <w:rsid w:val="00664DE6"/>
    <w:rsid w:val="0066591C"/>
    <w:rsid w:val="006674FF"/>
    <w:rsid w:val="006676C5"/>
    <w:rsid w:val="00670745"/>
    <w:rsid w:val="00670BC1"/>
    <w:rsid w:val="00670CCA"/>
    <w:rsid w:val="00670EC8"/>
    <w:rsid w:val="0067174D"/>
    <w:rsid w:val="00671ED0"/>
    <w:rsid w:val="0067232E"/>
    <w:rsid w:val="00672372"/>
    <w:rsid w:val="00672EF1"/>
    <w:rsid w:val="0067471D"/>
    <w:rsid w:val="006756C7"/>
    <w:rsid w:val="00675C37"/>
    <w:rsid w:val="00676967"/>
    <w:rsid w:val="00676FF6"/>
    <w:rsid w:val="006771D2"/>
    <w:rsid w:val="00680807"/>
    <w:rsid w:val="00681983"/>
    <w:rsid w:val="00681AF8"/>
    <w:rsid w:val="00681DD0"/>
    <w:rsid w:val="006826F9"/>
    <w:rsid w:val="0068284A"/>
    <w:rsid w:val="006832FA"/>
    <w:rsid w:val="0068371F"/>
    <w:rsid w:val="006837B7"/>
    <w:rsid w:val="00683BA1"/>
    <w:rsid w:val="00683FC4"/>
    <w:rsid w:val="0068439D"/>
    <w:rsid w:val="00685BA2"/>
    <w:rsid w:val="006869DA"/>
    <w:rsid w:val="0068740B"/>
    <w:rsid w:val="006876EA"/>
    <w:rsid w:val="00690A69"/>
    <w:rsid w:val="00690E63"/>
    <w:rsid w:val="00691BA9"/>
    <w:rsid w:val="0069297D"/>
    <w:rsid w:val="00692E01"/>
    <w:rsid w:val="00692F5E"/>
    <w:rsid w:val="00695612"/>
    <w:rsid w:val="00695CFE"/>
    <w:rsid w:val="006966FD"/>
    <w:rsid w:val="00696C38"/>
    <w:rsid w:val="006A068E"/>
    <w:rsid w:val="006A11A4"/>
    <w:rsid w:val="006A1D9F"/>
    <w:rsid w:val="006A38DD"/>
    <w:rsid w:val="006A4120"/>
    <w:rsid w:val="006A4C3C"/>
    <w:rsid w:val="006A51F9"/>
    <w:rsid w:val="006A5388"/>
    <w:rsid w:val="006A54B7"/>
    <w:rsid w:val="006A5BB0"/>
    <w:rsid w:val="006A652E"/>
    <w:rsid w:val="006A74D0"/>
    <w:rsid w:val="006A7AE1"/>
    <w:rsid w:val="006A7E3B"/>
    <w:rsid w:val="006B0211"/>
    <w:rsid w:val="006B07DD"/>
    <w:rsid w:val="006B0DD0"/>
    <w:rsid w:val="006B0FA0"/>
    <w:rsid w:val="006B1D94"/>
    <w:rsid w:val="006B2D02"/>
    <w:rsid w:val="006B2DD0"/>
    <w:rsid w:val="006B2E6D"/>
    <w:rsid w:val="006B3A12"/>
    <w:rsid w:val="006B45C3"/>
    <w:rsid w:val="006B4683"/>
    <w:rsid w:val="006B4A54"/>
    <w:rsid w:val="006B4FA6"/>
    <w:rsid w:val="006B57FB"/>
    <w:rsid w:val="006B5CA2"/>
    <w:rsid w:val="006B63CA"/>
    <w:rsid w:val="006B6B41"/>
    <w:rsid w:val="006B74AD"/>
    <w:rsid w:val="006B772E"/>
    <w:rsid w:val="006B77CB"/>
    <w:rsid w:val="006B7848"/>
    <w:rsid w:val="006B7BF9"/>
    <w:rsid w:val="006B7E1B"/>
    <w:rsid w:val="006C0645"/>
    <w:rsid w:val="006C0939"/>
    <w:rsid w:val="006C14ED"/>
    <w:rsid w:val="006C1790"/>
    <w:rsid w:val="006C3068"/>
    <w:rsid w:val="006C4446"/>
    <w:rsid w:val="006C498A"/>
    <w:rsid w:val="006C4DB6"/>
    <w:rsid w:val="006C57CE"/>
    <w:rsid w:val="006C5B9E"/>
    <w:rsid w:val="006C635F"/>
    <w:rsid w:val="006C6900"/>
    <w:rsid w:val="006C70C7"/>
    <w:rsid w:val="006D010A"/>
    <w:rsid w:val="006D1459"/>
    <w:rsid w:val="006D1475"/>
    <w:rsid w:val="006D1CB8"/>
    <w:rsid w:val="006D21F1"/>
    <w:rsid w:val="006D2220"/>
    <w:rsid w:val="006D2C3B"/>
    <w:rsid w:val="006D2C6B"/>
    <w:rsid w:val="006D53F1"/>
    <w:rsid w:val="006D5866"/>
    <w:rsid w:val="006D6673"/>
    <w:rsid w:val="006D673F"/>
    <w:rsid w:val="006D69A3"/>
    <w:rsid w:val="006D708C"/>
    <w:rsid w:val="006E14F1"/>
    <w:rsid w:val="006E28D0"/>
    <w:rsid w:val="006E39EC"/>
    <w:rsid w:val="006E4411"/>
    <w:rsid w:val="006E45D2"/>
    <w:rsid w:val="006E5707"/>
    <w:rsid w:val="006E582F"/>
    <w:rsid w:val="006E66CC"/>
    <w:rsid w:val="006E7EE8"/>
    <w:rsid w:val="006F1A19"/>
    <w:rsid w:val="006F2EAC"/>
    <w:rsid w:val="006F35F3"/>
    <w:rsid w:val="006F37D4"/>
    <w:rsid w:val="006F4D1B"/>
    <w:rsid w:val="006F54BD"/>
    <w:rsid w:val="006F5CDA"/>
    <w:rsid w:val="006F5D85"/>
    <w:rsid w:val="006F619F"/>
    <w:rsid w:val="006F6361"/>
    <w:rsid w:val="006F65F5"/>
    <w:rsid w:val="006F66A6"/>
    <w:rsid w:val="006F6B90"/>
    <w:rsid w:val="006F6F2B"/>
    <w:rsid w:val="006F7EA8"/>
    <w:rsid w:val="006F7FB7"/>
    <w:rsid w:val="0070012B"/>
    <w:rsid w:val="00700EEF"/>
    <w:rsid w:val="00706D65"/>
    <w:rsid w:val="00706DAD"/>
    <w:rsid w:val="0070732B"/>
    <w:rsid w:val="00710C1B"/>
    <w:rsid w:val="0071191D"/>
    <w:rsid w:val="0071215F"/>
    <w:rsid w:val="0071227E"/>
    <w:rsid w:val="00712C50"/>
    <w:rsid w:val="007132DF"/>
    <w:rsid w:val="00713351"/>
    <w:rsid w:val="00713DF1"/>
    <w:rsid w:val="00713FB4"/>
    <w:rsid w:val="00714012"/>
    <w:rsid w:val="00715419"/>
    <w:rsid w:val="00721A09"/>
    <w:rsid w:val="007221E7"/>
    <w:rsid w:val="00722E7C"/>
    <w:rsid w:val="00722F92"/>
    <w:rsid w:val="00723017"/>
    <w:rsid w:val="007238B6"/>
    <w:rsid w:val="00723CB1"/>
    <w:rsid w:val="00724016"/>
    <w:rsid w:val="0072467C"/>
    <w:rsid w:val="007262CC"/>
    <w:rsid w:val="00726399"/>
    <w:rsid w:val="007268DD"/>
    <w:rsid w:val="0073012F"/>
    <w:rsid w:val="007329E7"/>
    <w:rsid w:val="00732BEB"/>
    <w:rsid w:val="007338A2"/>
    <w:rsid w:val="00734A28"/>
    <w:rsid w:val="00735753"/>
    <w:rsid w:val="00735F77"/>
    <w:rsid w:val="007361FF"/>
    <w:rsid w:val="00736200"/>
    <w:rsid w:val="00736340"/>
    <w:rsid w:val="00736B9B"/>
    <w:rsid w:val="00736D88"/>
    <w:rsid w:val="00737205"/>
    <w:rsid w:val="007401EC"/>
    <w:rsid w:val="00741EBB"/>
    <w:rsid w:val="007424F2"/>
    <w:rsid w:val="0074314A"/>
    <w:rsid w:val="007432C6"/>
    <w:rsid w:val="00743337"/>
    <w:rsid w:val="00743A2A"/>
    <w:rsid w:val="00744CC7"/>
    <w:rsid w:val="00744D02"/>
    <w:rsid w:val="00747D83"/>
    <w:rsid w:val="007508C5"/>
    <w:rsid w:val="007510D9"/>
    <w:rsid w:val="00752B64"/>
    <w:rsid w:val="00752C2C"/>
    <w:rsid w:val="007549C9"/>
    <w:rsid w:val="00754AD2"/>
    <w:rsid w:val="00754E5B"/>
    <w:rsid w:val="0075584D"/>
    <w:rsid w:val="007563D6"/>
    <w:rsid w:val="00756C04"/>
    <w:rsid w:val="007570C6"/>
    <w:rsid w:val="007572F4"/>
    <w:rsid w:val="00757AC6"/>
    <w:rsid w:val="00757DE5"/>
    <w:rsid w:val="007600A0"/>
    <w:rsid w:val="0076042C"/>
    <w:rsid w:val="0076151B"/>
    <w:rsid w:val="007615B7"/>
    <w:rsid w:val="00761A34"/>
    <w:rsid w:val="00761BDB"/>
    <w:rsid w:val="0076289F"/>
    <w:rsid w:val="00763688"/>
    <w:rsid w:val="00763A6B"/>
    <w:rsid w:val="00763F7D"/>
    <w:rsid w:val="00764654"/>
    <w:rsid w:val="00766B18"/>
    <w:rsid w:val="00767066"/>
    <w:rsid w:val="0076710E"/>
    <w:rsid w:val="007672D8"/>
    <w:rsid w:val="00767E47"/>
    <w:rsid w:val="00771696"/>
    <w:rsid w:val="0077350C"/>
    <w:rsid w:val="00773BD1"/>
    <w:rsid w:val="00774477"/>
    <w:rsid w:val="00774E99"/>
    <w:rsid w:val="007751FC"/>
    <w:rsid w:val="00776729"/>
    <w:rsid w:val="00776EE4"/>
    <w:rsid w:val="00777492"/>
    <w:rsid w:val="00777628"/>
    <w:rsid w:val="00777FBE"/>
    <w:rsid w:val="0078005B"/>
    <w:rsid w:val="0078105B"/>
    <w:rsid w:val="00781448"/>
    <w:rsid w:val="007825DE"/>
    <w:rsid w:val="00782846"/>
    <w:rsid w:val="00783324"/>
    <w:rsid w:val="007834E4"/>
    <w:rsid w:val="0078456C"/>
    <w:rsid w:val="00784690"/>
    <w:rsid w:val="00784C2E"/>
    <w:rsid w:val="00785DF2"/>
    <w:rsid w:val="00785F78"/>
    <w:rsid w:val="00787850"/>
    <w:rsid w:val="00790401"/>
    <w:rsid w:val="007909D1"/>
    <w:rsid w:val="00790B65"/>
    <w:rsid w:val="0079218C"/>
    <w:rsid w:val="007923C0"/>
    <w:rsid w:val="007935D7"/>
    <w:rsid w:val="00794D6C"/>
    <w:rsid w:val="00794E4F"/>
    <w:rsid w:val="00794E73"/>
    <w:rsid w:val="007955C7"/>
    <w:rsid w:val="00795E87"/>
    <w:rsid w:val="00795FB8"/>
    <w:rsid w:val="007961DA"/>
    <w:rsid w:val="00796CD2"/>
    <w:rsid w:val="007972AA"/>
    <w:rsid w:val="00797413"/>
    <w:rsid w:val="007A0118"/>
    <w:rsid w:val="007A04A7"/>
    <w:rsid w:val="007A0571"/>
    <w:rsid w:val="007A0B27"/>
    <w:rsid w:val="007A0B93"/>
    <w:rsid w:val="007A0C14"/>
    <w:rsid w:val="007A0E73"/>
    <w:rsid w:val="007A1351"/>
    <w:rsid w:val="007A16F5"/>
    <w:rsid w:val="007A3879"/>
    <w:rsid w:val="007A388C"/>
    <w:rsid w:val="007A3E6E"/>
    <w:rsid w:val="007A4118"/>
    <w:rsid w:val="007A47C6"/>
    <w:rsid w:val="007A4A43"/>
    <w:rsid w:val="007A4A71"/>
    <w:rsid w:val="007A561B"/>
    <w:rsid w:val="007A5D0E"/>
    <w:rsid w:val="007A6FC8"/>
    <w:rsid w:val="007A727B"/>
    <w:rsid w:val="007A7F6A"/>
    <w:rsid w:val="007B0CE0"/>
    <w:rsid w:val="007B15F7"/>
    <w:rsid w:val="007B2447"/>
    <w:rsid w:val="007B43B3"/>
    <w:rsid w:val="007B49B2"/>
    <w:rsid w:val="007B5049"/>
    <w:rsid w:val="007B580C"/>
    <w:rsid w:val="007B5841"/>
    <w:rsid w:val="007B5D80"/>
    <w:rsid w:val="007B5DC2"/>
    <w:rsid w:val="007B66F2"/>
    <w:rsid w:val="007B6FB1"/>
    <w:rsid w:val="007B7289"/>
    <w:rsid w:val="007B74A5"/>
    <w:rsid w:val="007B76E1"/>
    <w:rsid w:val="007B7876"/>
    <w:rsid w:val="007B7C74"/>
    <w:rsid w:val="007C070A"/>
    <w:rsid w:val="007C10EA"/>
    <w:rsid w:val="007C14EC"/>
    <w:rsid w:val="007C1872"/>
    <w:rsid w:val="007C18C0"/>
    <w:rsid w:val="007C1D59"/>
    <w:rsid w:val="007C2168"/>
    <w:rsid w:val="007C2329"/>
    <w:rsid w:val="007C2A0B"/>
    <w:rsid w:val="007C3257"/>
    <w:rsid w:val="007C44D3"/>
    <w:rsid w:val="007C5B31"/>
    <w:rsid w:val="007C61B7"/>
    <w:rsid w:val="007C7549"/>
    <w:rsid w:val="007D05E4"/>
    <w:rsid w:val="007D0820"/>
    <w:rsid w:val="007D1035"/>
    <w:rsid w:val="007D111A"/>
    <w:rsid w:val="007D1AFD"/>
    <w:rsid w:val="007D2C97"/>
    <w:rsid w:val="007D3C6B"/>
    <w:rsid w:val="007D4D4D"/>
    <w:rsid w:val="007D4E1F"/>
    <w:rsid w:val="007D5702"/>
    <w:rsid w:val="007D5902"/>
    <w:rsid w:val="007D62F0"/>
    <w:rsid w:val="007D7E63"/>
    <w:rsid w:val="007E009A"/>
    <w:rsid w:val="007E12BA"/>
    <w:rsid w:val="007E183F"/>
    <w:rsid w:val="007E18E4"/>
    <w:rsid w:val="007E1A16"/>
    <w:rsid w:val="007E26FC"/>
    <w:rsid w:val="007E276B"/>
    <w:rsid w:val="007E2996"/>
    <w:rsid w:val="007E3342"/>
    <w:rsid w:val="007E345B"/>
    <w:rsid w:val="007E34C3"/>
    <w:rsid w:val="007E359F"/>
    <w:rsid w:val="007E4629"/>
    <w:rsid w:val="007E46B2"/>
    <w:rsid w:val="007E64B5"/>
    <w:rsid w:val="007E6C09"/>
    <w:rsid w:val="007E6D2C"/>
    <w:rsid w:val="007F04EA"/>
    <w:rsid w:val="007F0A77"/>
    <w:rsid w:val="007F0E88"/>
    <w:rsid w:val="007F12D2"/>
    <w:rsid w:val="007F1379"/>
    <w:rsid w:val="007F137C"/>
    <w:rsid w:val="007F14ED"/>
    <w:rsid w:val="007F2409"/>
    <w:rsid w:val="007F2E8E"/>
    <w:rsid w:val="007F3249"/>
    <w:rsid w:val="007F34FC"/>
    <w:rsid w:val="007F3FE9"/>
    <w:rsid w:val="007F417D"/>
    <w:rsid w:val="007F42CB"/>
    <w:rsid w:val="007F47CA"/>
    <w:rsid w:val="007F5B91"/>
    <w:rsid w:val="007F614F"/>
    <w:rsid w:val="007F6DCD"/>
    <w:rsid w:val="007F71D0"/>
    <w:rsid w:val="007F7E7A"/>
    <w:rsid w:val="007F7EC4"/>
    <w:rsid w:val="00800BCE"/>
    <w:rsid w:val="0080122A"/>
    <w:rsid w:val="008012CF"/>
    <w:rsid w:val="008024E4"/>
    <w:rsid w:val="008025D9"/>
    <w:rsid w:val="00802B2F"/>
    <w:rsid w:val="00802FCE"/>
    <w:rsid w:val="008045B8"/>
    <w:rsid w:val="00805390"/>
    <w:rsid w:val="008057D1"/>
    <w:rsid w:val="00805B48"/>
    <w:rsid w:val="008060BC"/>
    <w:rsid w:val="008067E1"/>
    <w:rsid w:val="00806B57"/>
    <w:rsid w:val="00806BAF"/>
    <w:rsid w:val="00807783"/>
    <w:rsid w:val="0081088B"/>
    <w:rsid w:val="00810F45"/>
    <w:rsid w:val="00811950"/>
    <w:rsid w:val="008141A9"/>
    <w:rsid w:val="008145C4"/>
    <w:rsid w:val="00814887"/>
    <w:rsid w:val="00815D29"/>
    <w:rsid w:val="00816DE6"/>
    <w:rsid w:val="008204A5"/>
    <w:rsid w:val="00820FF0"/>
    <w:rsid w:val="00821773"/>
    <w:rsid w:val="00821D15"/>
    <w:rsid w:val="00822212"/>
    <w:rsid w:val="00822274"/>
    <w:rsid w:val="00822E89"/>
    <w:rsid w:val="00823214"/>
    <w:rsid w:val="008237AB"/>
    <w:rsid w:val="00823879"/>
    <w:rsid w:val="00824303"/>
    <w:rsid w:val="00824C09"/>
    <w:rsid w:val="0082589E"/>
    <w:rsid w:val="00826475"/>
    <w:rsid w:val="008264C7"/>
    <w:rsid w:val="00826E14"/>
    <w:rsid w:val="008275B5"/>
    <w:rsid w:val="00827D7B"/>
    <w:rsid w:val="00830317"/>
    <w:rsid w:val="00832629"/>
    <w:rsid w:val="0083311B"/>
    <w:rsid w:val="0083354D"/>
    <w:rsid w:val="00833B8B"/>
    <w:rsid w:val="00833FF1"/>
    <w:rsid w:val="0083420D"/>
    <w:rsid w:val="00834B83"/>
    <w:rsid w:val="00835201"/>
    <w:rsid w:val="00835421"/>
    <w:rsid w:val="00837632"/>
    <w:rsid w:val="008404E9"/>
    <w:rsid w:val="00840AC6"/>
    <w:rsid w:val="0084163A"/>
    <w:rsid w:val="00841F85"/>
    <w:rsid w:val="00842F2C"/>
    <w:rsid w:val="00843EDC"/>
    <w:rsid w:val="00845841"/>
    <w:rsid w:val="00846A44"/>
    <w:rsid w:val="008470C1"/>
    <w:rsid w:val="00847E7F"/>
    <w:rsid w:val="008505B3"/>
    <w:rsid w:val="00850F38"/>
    <w:rsid w:val="00851A0D"/>
    <w:rsid w:val="008522B2"/>
    <w:rsid w:val="00852ABE"/>
    <w:rsid w:val="00852E83"/>
    <w:rsid w:val="008539FF"/>
    <w:rsid w:val="00853F1E"/>
    <w:rsid w:val="008554E6"/>
    <w:rsid w:val="0085600E"/>
    <w:rsid w:val="00856A34"/>
    <w:rsid w:val="00856CA4"/>
    <w:rsid w:val="0085733E"/>
    <w:rsid w:val="00861181"/>
    <w:rsid w:val="008611B7"/>
    <w:rsid w:val="00861DF3"/>
    <w:rsid w:val="008625A9"/>
    <w:rsid w:val="00863941"/>
    <w:rsid w:val="00864BFC"/>
    <w:rsid w:val="008650E4"/>
    <w:rsid w:val="008652B6"/>
    <w:rsid w:val="008653A8"/>
    <w:rsid w:val="0086585F"/>
    <w:rsid w:val="00865E07"/>
    <w:rsid w:val="0086649C"/>
    <w:rsid w:val="00866BFD"/>
    <w:rsid w:val="00866F5D"/>
    <w:rsid w:val="008676BA"/>
    <w:rsid w:val="00867771"/>
    <w:rsid w:val="00867DF4"/>
    <w:rsid w:val="008700EE"/>
    <w:rsid w:val="008704D0"/>
    <w:rsid w:val="0087123B"/>
    <w:rsid w:val="008713E1"/>
    <w:rsid w:val="00871BE8"/>
    <w:rsid w:val="00871CCA"/>
    <w:rsid w:val="008733B1"/>
    <w:rsid w:val="0087359F"/>
    <w:rsid w:val="00874638"/>
    <w:rsid w:val="008747B4"/>
    <w:rsid w:val="00874BFF"/>
    <w:rsid w:val="00875D2A"/>
    <w:rsid w:val="00876247"/>
    <w:rsid w:val="008765A1"/>
    <w:rsid w:val="00876BF9"/>
    <w:rsid w:val="00877858"/>
    <w:rsid w:val="00877A0E"/>
    <w:rsid w:val="00877E05"/>
    <w:rsid w:val="00880472"/>
    <w:rsid w:val="008805F5"/>
    <w:rsid w:val="00880921"/>
    <w:rsid w:val="008810E5"/>
    <w:rsid w:val="00881CAE"/>
    <w:rsid w:val="0088288B"/>
    <w:rsid w:val="00883275"/>
    <w:rsid w:val="00883343"/>
    <w:rsid w:val="00883523"/>
    <w:rsid w:val="008841E7"/>
    <w:rsid w:val="008844D9"/>
    <w:rsid w:val="00884E2C"/>
    <w:rsid w:val="00886486"/>
    <w:rsid w:val="00886637"/>
    <w:rsid w:val="008876EF"/>
    <w:rsid w:val="0088790B"/>
    <w:rsid w:val="00887944"/>
    <w:rsid w:val="00887BE6"/>
    <w:rsid w:val="00887C9F"/>
    <w:rsid w:val="00887FB0"/>
    <w:rsid w:val="00890E7A"/>
    <w:rsid w:val="008915D1"/>
    <w:rsid w:val="0089219E"/>
    <w:rsid w:val="00893768"/>
    <w:rsid w:val="00894837"/>
    <w:rsid w:val="008949D6"/>
    <w:rsid w:val="00896053"/>
    <w:rsid w:val="008975D1"/>
    <w:rsid w:val="00897ADD"/>
    <w:rsid w:val="00897D59"/>
    <w:rsid w:val="008A054C"/>
    <w:rsid w:val="008A0633"/>
    <w:rsid w:val="008A0F77"/>
    <w:rsid w:val="008A13E8"/>
    <w:rsid w:val="008A1AC0"/>
    <w:rsid w:val="008A1B0B"/>
    <w:rsid w:val="008A3068"/>
    <w:rsid w:val="008A3929"/>
    <w:rsid w:val="008A4B5A"/>
    <w:rsid w:val="008A4D9C"/>
    <w:rsid w:val="008A510F"/>
    <w:rsid w:val="008A7229"/>
    <w:rsid w:val="008A7640"/>
    <w:rsid w:val="008A7D18"/>
    <w:rsid w:val="008B047C"/>
    <w:rsid w:val="008B0AB9"/>
    <w:rsid w:val="008B13D4"/>
    <w:rsid w:val="008B18B1"/>
    <w:rsid w:val="008B3ABA"/>
    <w:rsid w:val="008B3DDF"/>
    <w:rsid w:val="008B4424"/>
    <w:rsid w:val="008B478F"/>
    <w:rsid w:val="008B4F56"/>
    <w:rsid w:val="008B5EA1"/>
    <w:rsid w:val="008B602E"/>
    <w:rsid w:val="008B6648"/>
    <w:rsid w:val="008B6A1A"/>
    <w:rsid w:val="008C03D7"/>
    <w:rsid w:val="008C0D89"/>
    <w:rsid w:val="008C17C1"/>
    <w:rsid w:val="008C2D77"/>
    <w:rsid w:val="008C2D91"/>
    <w:rsid w:val="008C3E50"/>
    <w:rsid w:val="008C489D"/>
    <w:rsid w:val="008C59DE"/>
    <w:rsid w:val="008C5D03"/>
    <w:rsid w:val="008C6A68"/>
    <w:rsid w:val="008C76D8"/>
    <w:rsid w:val="008C7868"/>
    <w:rsid w:val="008C7A36"/>
    <w:rsid w:val="008C7E23"/>
    <w:rsid w:val="008D031A"/>
    <w:rsid w:val="008D0690"/>
    <w:rsid w:val="008D0864"/>
    <w:rsid w:val="008D1130"/>
    <w:rsid w:val="008D1AC2"/>
    <w:rsid w:val="008D2572"/>
    <w:rsid w:val="008D2F74"/>
    <w:rsid w:val="008D2FED"/>
    <w:rsid w:val="008D37EF"/>
    <w:rsid w:val="008D3848"/>
    <w:rsid w:val="008D4484"/>
    <w:rsid w:val="008D4E66"/>
    <w:rsid w:val="008D4FE1"/>
    <w:rsid w:val="008D5329"/>
    <w:rsid w:val="008D549F"/>
    <w:rsid w:val="008D581D"/>
    <w:rsid w:val="008D5CA3"/>
    <w:rsid w:val="008D5DF8"/>
    <w:rsid w:val="008D75EB"/>
    <w:rsid w:val="008D77CF"/>
    <w:rsid w:val="008E0203"/>
    <w:rsid w:val="008E1002"/>
    <w:rsid w:val="008E1151"/>
    <w:rsid w:val="008E18A2"/>
    <w:rsid w:val="008E1B22"/>
    <w:rsid w:val="008E1B5A"/>
    <w:rsid w:val="008E1F4A"/>
    <w:rsid w:val="008E39A0"/>
    <w:rsid w:val="008E4316"/>
    <w:rsid w:val="008E43C3"/>
    <w:rsid w:val="008E45AC"/>
    <w:rsid w:val="008E49DB"/>
    <w:rsid w:val="008E4D00"/>
    <w:rsid w:val="008E51A9"/>
    <w:rsid w:val="008E61F3"/>
    <w:rsid w:val="008E635C"/>
    <w:rsid w:val="008E6C4A"/>
    <w:rsid w:val="008E6C91"/>
    <w:rsid w:val="008F01FF"/>
    <w:rsid w:val="008F05FB"/>
    <w:rsid w:val="008F0A95"/>
    <w:rsid w:val="008F1EA0"/>
    <w:rsid w:val="008F2016"/>
    <w:rsid w:val="008F2744"/>
    <w:rsid w:val="008F2F69"/>
    <w:rsid w:val="008F303B"/>
    <w:rsid w:val="008F34B3"/>
    <w:rsid w:val="008F36A8"/>
    <w:rsid w:val="008F3BE2"/>
    <w:rsid w:val="008F4F63"/>
    <w:rsid w:val="008F5C45"/>
    <w:rsid w:val="008F611E"/>
    <w:rsid w:val="008F6198"/>
    <w:rsid w:val="008F6B59"/>
    <w:rsid w:val="008F6BB6"/>
    <w:rsid w:val="008F6DE7"/>
    <w:rsid w:val="008F704B"/>
    <w:rsid w:val="008F741F"/>
    <w:rsid w:val="008F7939"/>
    <w:rsid w:val="00900418"/>
    <w:rsid w:val="0090075A"/>
    <w:rsid w:val="00901DCB"/>
    <w:rsid w:val="00902880"/>
    <w:rsid w:val="0090378D"/>
    <w:rsid w:val="00903DB3"/>
    <w:rsid w:val="00903E1F"/>
    <w:rsid w:val="009048CD"/>
    <w:rsid w:val="009054CB"/>
    <w:rsid w:val="00905569"/>
    <w:rsid w:val="00905886"/>
    <w:rsid w:val="00905F2E"/>
    <w:rsid w:val="00906096"/>
    <w:rsid w:val="00906D64"/>
    <w:rsid w:val="00907887"/>
    <w:rsid w:val="0091034B"/>
    <w:rsid w:val="00911BE8"/>
    <w:rsid w:val="00915E04"/>
    <w:rsid w:val="00916647"/>
    <w:rsid w:val="009179CE"/>
    <w:rsid w:val="00917E9B"/>
    <w:rsid w:val="00917F5B"/>
    <w:rsid w:val="00920C71"/>
    <w:rsid w:val="00921424"/>
    <w:rsid w:val="00921495"/>
    <w:rsid w:val="00921701"/>
    <w:rsid w:val="0092194C"/>
    <w:rsid w:val="0092204A"/>
    <w:rsid w:val="00922AF7"/>
    <w:rsid w:val="0092416D"/>
    <w:rsid w:val="00924FA7"/>
    <w:rsid w:val="009250C7"/>
    <w:rsid w:val="00925419"/>
    <w:rsid w:val="0092557D"/>
    <w:rsid w:val="0092582F"/>
    <w:rsid w:val="00925C4C"/>
    <w:rsid w:val="009261F8"/>
    <w:rsid w:val="00926556"/>
    <w:rsid w:val="00926DDA"/>
    <w:rsid w:val="00926F8B"/>
    <w:rsid w:val="00927D13"/>
    <w:rsid w:val="00930293"/>
    <w:rsid w:val="00930A08"/>
    <w:rsid w:val="00930F7C"/>
    <w:rsid w:val="009313CB"/>
    <w:rsid w:val="00931551"/>
    <w:rsid w:val="0093191E"/>
    <w:rsid w:val="009328B5"/>
    <w:rsid w:val="00932AF9"/>
    <w:rsid w:val="009330CA"/>
    <w:rsid w:val="00933634"/>
    <w:rsid w:val="00933D43"/>
    <w:rsid w:val="009341A0"/>
    <w:rsid w:val="00936467"/>
    <w:rsid w:val="00936B35"/>
    <w:rsid w:val="00936DC5"/>
    <w:rsid w:val="00937BDC"/>
    <w:rsid w:val="009400E9"/>
    <w:rsid w:val="00940E72"/>
    <w:rsid w:val="009414C3"/>
    <w:rsid w:val="00941ECA"/>
    <w:rsid w:val="00941EE0"/>
    <w:rsid w:val="00941F80"/>
    <w:rsid w:val="0094298A"/>
    <w:rsid w:val="00942EB0"/>
    <w:rsid w:val="0094324D"/>
    <w:rsid w:val="009442EC"/>
    <w:rsid w:val="0094482C"/>
    <w:rsid w:val="00944AA9"/>
    <w:rsid w:val="009458E0"/>
    <w:rsid w:val="00946D0B"/>
    <w:rsid w:val="00950A7B"/>
    <w:rsid w:val="00950BAF"/>
    <w:rsid w:val="00950E00"/>
    <w:rsid w:val="0095152A"/>
    <w:rsid w:val="00951E0F"/>
    <w:rsid w:val="00952932"/>
    <w:rsid w:val="0095329A"/>
    <w:rsid w:val="00953806"/>
    <w:rsid w:val="00953A18"/>
    <w:rsid w:val="009547A2"/>
    <w:rsid w:val="00954AF3"/>
    <w:rsid w:val="00954EF3"/>
    <w:rsid w:val="00955F7D"/>
    <w:rsid w:val="009560C8"/>
    <w:rsid w:val="009562F6"/>
    <w:rsid w:val="00956ECB"/>
    <w:rsid w:val="00957284"/>
    <w:rsid w:val="00957EA9"/>
    <w:rsid w:val="00961F7D"/>
    <w:rsid w:val="009624C9"/>
    <w:rsid w:val="009628F3"/>
    <w:rsid w:val="009646DA"/>
    <w:rsid w:val="00964BF7"/>
    <w:rsid w:val="00965334"/>
    <w:rsid w:val="00965A0D"/>
    <w:rsid w:val="00965F88"/>
    <w:rsid w:val="00966020"/>
    <w:rsid w:val="00966EC8"/>
    <w:rsid w:val="009675CC"/>
    <w:rsid w:val="009719E3"/>
    <w:rsid w:val="00972D36"/>
    <w:rsid w:val="00973601"/>
    <w:rsid w:val="0097388C"/>
    <w:rsid w:val="00973BAA"/>
    <w:rsid w:val="009744D0"/>
    <w:rsid w:val="00974BD2"/>
    <w:rsid w:val="009757BD"/>
    <w:rsid w:val="009758EF"/>
    <w:rsid w:val="00975A25"/>
    <w:rsid w:val="009768C3"/>
    <w:rsid w:val="00977024"/>
    <w:rsid w:val="009772D3"/>
    <w:rsid w:val="00977466"/>
    <w:rsid w:val="00977753"/>
    <w:rsid w:val="0098041B"/>
    <w:rsid w:val="009806D2"/>
    <w:rsid w:val="0098192F"/>
    <w:rsid w:val="0098214F"/>
    <w:rsid w:val="00982402"/>
    <w:rsid w:val="00982CA2"/>
    <w:rsid w:val="00982DBB"/>
    <w:rsid w:val="00983247"/>
    <w:rsid w:val="00983806"/>
    <w:rsid w:val="00984019"/>
    <w:rsid w:val="00985031"/>
    <w:rsid w:val="0098575D"/>
    <w:rsid w:val="009860C2"/>
    <w:rsid w:val="00986312"/>
    <w:rsid w:val="009864D4"/>
    <w:rsid w:val="00986DE9"/>
    <w:rsid w:val="009876C1"/>
    <w:rsid w:val="00987844"/>
    <w:rsid w:val="00987ECC"/>
    <w:rsid w:val="00990014"/>
    <w:rsid w:val="00992C75"/>
    <w:rsid w:val="00992EF0"/>
    <w:rsid w:val="00993F55"/>
    <w:rsid w:val="00994CF4"/>
    <w:rsid w:val="00995937"/>
    <w:rsid w:val="00997072"/>
    <w:rsid w:val="009979BA"/>
    <w:rsid w:val="009979DA"/>
    <w:rsid w:val="00997FA6"/>
    <w:rsid w:val="009A27D7"/>
    <w:rsid w:val="009A3A13"/>
    <w:rsid w:val="009A3C0B"/>
    <w:rsid w:val="009A4635"/>
    <w:rsid w:val="009A4B28"/>
    <w:rsid w:val="009A685E"/>
    <w:rsid w:val="009A7A99"/>
    <w:rsid w:val="009B0080"/>
    <w:rsid w:val="009B080D"/>
    <w:rsid w:val="009B15E2"/>
    <w:rsid w:val="009B19A3"/>
    <w:rsid w:val="009B1ED1"/>
    <w:rsid w:val="009B1F1A"/>
    <w:rsid w:val="009B2127"/>
    <w:rsid w:val="009B5887"/>
    <w:rsid w:val="009B5DE9"/>
    <w:rsid w:val="009B622E"/>
    <w:rsid w:val="009B6491"/>
    <w:rsid w:val="009B7950"/>
    <w:rsid w:val="009B79F0"/>
    <w:rsid w:val="009C0155"/>
    <w:rsid w:val="009C0D8F"/>
    <w:rsid w:val="009C1C8D"/>
    <w:rsid w:val="009C215C"/>
    <w:rsid w:val="009C26CF"/>
    <w:rsid w:val="009C2768"/>
    <w:rsid w:val="009C331A"/>
    <w:rsid w:val="009C41EC"/>
    <w:rsid w:val="009C44A9"/>
    <w:rsid w:val="009C47A9"/>
    <w:rsid w:val="009C5300"/>
    <w:rsid w:val="009C5BF3"/>
    <w:rsid w:val="009C64D8"/>
    <w:rsid w:val="009C6861"/>
    <w:rsid w:val="009C722E"/>
    <w:rsid w:val="009C772A"/>
    <w:rsid w:val="009D07DC"/>
    <w:rsid w:val="009D0D46"/>
    <w:rsid w:val="009D1113"/>
    <w:rsid w:val="009D153C"/>
    <w:rsid w:val="009D3B8D"/>
    <w:rsid w:val="009D453D"/>
    <w:rsid w:val="009D48CC"/>
    <w:rsid w:val="009D4A12"/>
    <w:rsid w:val="009D5391"/>
    <w:rsid w:val="009D58CD"/>
    <w:rsid w:val="009D5C17"/>
    <w:rsid w:val="009D5F41"/>
    <w:rsid w:val="009D645D"/>
    <w:rsid w:val="009D73F1"/>
    <w:rsid w:val="009D7F1E"/>
    <w:rsid w:val="009E07F0"/>
    <w:rsid w:val="009E163D"/>
    <w:rsid w:val="009E1EE0"/>
    <w:rsid w:val="009E3B82"/>
    <w:rsid w:val="009E4AE9"/>
    <w:rsid w:val="009E5291"/>
    <w:rsid w:val="009E546E"/>
    <w:rsid w:val="009E5E6A"/>
    <w:rsid w:val="009E634F"/>
    <w:rsid w:val="009E63FD"/>
    <w:rsid w:val="009E6804"/>
    <w:rsid w:val="009E70C2"/>
    <w:rsid w:val="009E7F87"/>
    <w:rsid w:val="009F0320"/>
    <w:rsid w:val="009F0C52"/>
    <w:rsid w:val="009F0D95"/>
    <w:rsid w:val="009F1933"/>
    <w:rsid w:val="009F2DE1"/>
    <w:rsid w:val="009F364E"/>
    <w:rsid w:val="009F3DA8"/>
    <w:rsid w:val="009F5E35"/>
    <w:rsid w:val="009F61E0"/>
    <w:rsid w:val="009F6B0A"/>
    <w:rsid w:val="009F73BB"/>
    <w:rsid w:val="009F7883"/>
    <w:rsid w:val="00A017C6"/>
    <w:rsid w:val="00A019AC"/>
    <w:rsid w:val="00A020F8"/>
    <w:rsid w:val="00A0223F"/>
    <w:rsid w:val="00A02C6B"/>
    <w:rsid w:val="00A045BF"/>
    <w:rsid w:val="00A0476F"/>
    <w:rsid w:val="00A04825"/>
    <w:rsid w:val="00A04DBE"/>
    <w:rsid w:val="00A059FE"/>
    <w:rsid w:val="00A06518"/>
    <w:rsid w:val="00A06542"/>
    <w:rsid w:val="00A123AA"/>
    <w:rsid w:val="00A13463"/>
    <w:rsid w:val="00A16224"/>
    <w:rsid w:val="00A16773"/>
    <w:rsid w:val="00A16B7E"/>
    <w:rsid w:val="00A17A0E"/>
    <w:rsid w:val="00A17AF4"/>
    <w:rsid w:val="00A2082D"/>
    <w:rsid w:val="00A20EBC"/>
    <w:rsid w:val="00A21714"/>
    <w:rsid w:val="00A21B37"/>
    <w:rsid w:val="00A21C54"/>
    <w:rsid w:val="00A21F1C"/>
    <w:rsid w:val="00A223A2"/>
    <w:rsid w:val="00A23722"/>
    <w:rsid w:val="00A23A39"/>
    <w:rsid w:val="00A23B54"/>
    <w:rsid w:val="00A23E33"/>
    <w:rsid w:val="00A24165"/>
    <w:rsid w:val="00A244C6"/>
    <w:rsid w:val="00A244DC"/>
    <w:rsid w:val="00A24B57"/>
    <w:rsid w:val="00A24B5B"/>
    <w:rsid w:val="00A24C69"/>
    <w:rsid w:val="00A2570F"/>
    <w:rsid w:val="00A257DA"/>
    <w:rsid w:val="00A260AF"/>
    <w:rsid w:val="00A262D4"/>
    <w:rsid w:val="00A26730"/>
    <w:rsid w:val="00A27121"/>
    <w:rsid w:val="00A27156"/>
    <w:rsid w:val="00A27735"/>
    <w:rsid w:val="00A30069"/>
    <w:rsid w:val="00A31676"/>
    <w:rsid w:val="00A31F50"/>
    <w:rsid w:val="00A32448"/>
    <w:rsid w:val="00A32BEE"/>
    <w:rsid w:val="00A340EC"/>
    <w:rsid w:val="00A34623"/>
    <w:rsid w:val="00A34AE1"/>
    <w:rsid w:val="00A34EB4"/>
    <w:rsid w:val="00A3548C"/>
    <w:rsid w:val="00A357AD"/>
    <w:rsid w:val="00A360ED"/>
    <w:rsid w:val="00A3678A"/>
    <w:rsid w:val="00A36FBE"/>
    <w:rsid w:val="00A402F0"/>
    <w:rsid w:val="00A4159B"/>
    <w:rsid w:val="00A43230"/>
    <w:rsid w:val="00A433E4"/>
    <w:rsid w:val="00A437B8"/>
    <w:rsid w:val="00A44D8B"/>
    <w:rsid w:val="00A451CD"/>
    <w:rsid w:val="00A45276"/>
    <w:rsid w:val="00A4540C"/>
    <w:rsid w:val="00A45647"/>
    <w:rsid w:val="00A4568A"/>
    <w:rsid w:val="00A4572A"/>
    <w:rsid w:val="00A4584D"/>
    <w:rsid w:val="00A45918"/>
    <w:rsid w:val="00A45FCB"/>
    <w:rsid w:val="00A46088"/>
    <w:rsid w:val="00A46A2B"/>
    <w:rsid w:val="00A46B45"/>
    <w:rsid w:val="00A4700E"/>
    <w:rsid w:val="00A473E7"/>
    <w:rsid w:val="00A4745C"/>
    <w:rsid w:val="00A47556"/>
    <w:rsid w:val="00A47F4B"/>
    <w:rsid w:val="00A50B4C"/>
    <w:rsid w:val="00A519FD"/>
    <w:rsid w:val="00A52B5F"/>
    <w:rsid w:val="00A532B3"/>
    <w:rsid w:val="00A53384"/>
    <w:rsid w:val="00A53D1E"/>
    <w:rsid w:val="00A547C3"/>
    <w:rsid w:val="00A54ADD"/>
    <w:rsid w:val="00A556C4"/>
    <w:rsid w:val="00A5605C"/>
    <w:rsid w:val="00A5654B"/>
    <w:rsid w:val="00A56692"/>
    <w:rsid w:val="00A5707C"/>
    <w:rsid w:val="00A57C42"/>
    <w:rsid w:val="00A61258"/>
    <w:rsid w:val="00A6199B"/>
    <w:rsid w:val="00A61E72"/>
    <w:rsid w:val="00A62515"/>
    <w:rsid w:val="00A64D7C"/>
    <w:rsid w:val="00A65B72"/>
    <w:rsid w:val="00A664C7"/>
    <w:rsid w:val="00A66F5A"/>
    <w:rsid w:val="00A67637"/>
    <w:rsid w:val="00A67F47"/>
    <w:rsid w:val="00A700E2"/>
    <w:rsid w:val="00A7184B"/>
    <w:rsid w:val="00A71E3A"/>
    <w:rsid w:val="00A7373F"/>
    <w:rsid w:val="00A73C4E"/>
    <w:rsid w:val="00A7418B"/>
    <w:rsid w:val="00A75A47"/>
    <w:rsid w:val="00A763F7"/>
    <w:rsid w:val="00A77018"/>
    <w:rsid w:val="00A77182"/>
    <w:rsid w:val="00A77E8C"/>
    <w:rsid w:val="00A77FCC"/>
    <w:rsid w:val="00A77FE7"/>
    <w:rsid w:val="00A803CA"/>
    <w:rsid w:val="00A80C43"/>
    <w:rsid w:val="00A80FFA"/>
    <w:rsid w:val="00A813DA"/>
    <w:rsid w:val="00A8249F"/>
    <w:rsid w:val="00A826AC"/>
    <w:rsid w:val="00A833F3"/>
    <w:rsid w:val="00A836E0"/>
    <w:rsid w:val="00A83AA2"/>
    <w:rsid w:val="00A846F5"/>
    <w:rsid w:val="00A84BE1"/>
    <w:rsid w:val="00A8609A"/>
    <w:rsid w:val="00A86381"/>
    <w:rsid w:val="00A868A5"/>
    <w:rsid w:val="00A86949"/>
    <w:rsid w:val="00A877BD"/>
    <w:rsid w:val="00A90C89"/>
    <w:rsid w:val="00A9172D"/>
    <w:rsid w:val="00A91C63"/>
    <w:rsid w:val="00A945C7"/>
    <w:rsid w:val="00A94765"/>
    <w:rsid w:val="00A96149"/>
    <w:rsid w:val="00A969CB"/>
    <w:rsid w:val="00A970F0"/>
    <w:rsid w:val="00A97A1C"/>
    <w:rsid w:val="00AA0934"/>
    <w:rsid w:val="00AA09A8"/>
    <w:rsid w:val="00AA0F94"/>
    <w:rsid w:val="00AA14CA"/>
    <w:rsid w:val="00AA1B99"/>
    <w:rsid w:val="00AA2A60"/>
    <w:rsid w:val="00AA3040"/>
    <w:rsid w:val="00AA37C2"/>
    <w:rsid w:val="00AA3D06"/>
    <w:rsid w:val="00AA431C"/>
    <w:rsid w:val="00AA4427"/>
    <w:rsid w:val="00AA5066"/>
    <w:rsid w:val="00AA584F"/>
    <w:rsid w:val="00AA6B4A"/>
    <w:rsid w:val="00AB027D"/>
    <w:rsid w:val="00AB1213"/>
    <w:rsid w:val="00AB1E09"/>
    <w:rsid w:val="00AB3984"/>
    <w:rsid w:val="00AB40FA"/>
    <w:rsid w:val="00AB514A"/>
    <w:rsid w:val="00AB5AB1"/>
    <w:rsid w:val="00AB5ED3"/>
    <w:rsid w:val="00AB6FE7"/>
    <w:rsid w:val="00AB6FEF"/>
    <w:rsid w:val="00AB7A18"/>
    <w:rsid w:val="00AC0435"/>
    <w:rsid w:val="00AC3522"/>
    <w:rsid w:val="00AC3525"/>
    <w:rsid w:val="00AC405D"/>
    <w:rsid w:val="00AC4291"/>
    <w:rsid w:val="00AC43AD"/>
    <w:rsid w:val="00AC4F5F"/>
    <w:rsid w:val="00AC718B"/>
    <w:rsid w:val="00AC77B9"/>
    <w:rsid w:val="00AC7A4D"/>
    <w:rsid w:val="00AD06BC"/>
    <w:rsid w:val="00AD0CED"/>
    <w:rsid w:val="00AD11B0"/>
    <w:rsid w:val="00AD131A"/>
    <w:rsid w:val="00AD2130"/>
    <w:rsid w:val="00AD22DD"/>
    <w:rsid w:val="00AD2736"/>
    <w:rsid w:val="00AD2EA8"/>
    <w:rsid w:val="00AD375E"/>
    <w:rsid w:val="00AD37F3"/>
    <w:rsid w:val="00AD37FF"/>
    <w:rsid w:val="00AD3CCC"/>
    <w:rsid w:val="00AD3F59"/>
    <w:rsid w:val="00AD3FB2"/>
    <w:rsid w:val="00AD4B4B"/>
    <w:rsid w:val="00AD51BB"/>
    <w:rsid w:val="00AD51D4"/>
    <w:rsid w:val="00AD613F"/>
    <w:rsid w:val="00AD6A09"/>
    <w:rsid w:val="00AD788E"/>
    <w:rsid w:val="00AE026F"/>
    <w:rsid w:val="00AE0781"/>
    <w:rsid w:val="00AE1A69"/>
    <w:rsid w:val="00AE2BC3"/>
    <w:rsid w:val="00AE361C"/>
    <w:rsid w:val="00AE3BCF"/>
    <w:rsid w:val="00AE40A4"/>
    <w:rsid w:val="00AE5229"/>
    <w:rsid w:val="00AE61C8"/>
    <w:rsid w:val="00AE670F"/>
    <w:rsid w:val="00AE6781"/>
    <w:rsid w:val="00AE7B72"/>
    <w:rsid w:val="00AF054E"/>
    <w:rsid w:val="00AF0762"/>
    <w:rsid w:val="00AF0DA1"/>
    <w:rsid w:val="00AF1238"/>
    <w:rsid w:val="00AF222D"/>
    <w:rsid w:val="00AF2316"/>
    <w:rsid w:val="00AF2F06"/>
    <w:rsid w:val="00AF2FF7"/>
    <w:rsid w:val="00AF31A1"/>
    <w:rsid w:val="00AF31B3"/>
    <w:rsid w:val="00AF3B47"/>
    <w:rsid w:val="00AF5222"/>
    <w:rsid w:val="00AF5A1B"/>
    <w:rsid w:val="00AF658B"/>
    <w:rsid w:val="00AF69B7"/>
    <w:rsid w:val="00AF7114"/>
    <w:rsid w:val="00B002B0"/>
    <w:rsid w:val="00B00557"/>
    <w:rsid w:val="00B01360"/>
    <w:rsid w:val="00B019A0"/>
    <w:rsid w:val="00B01BAD"/>
    <w:rsid w:val="00B0310E"/>
    <w:rsid w:val="00B031C7"/>
    <w:rsid w:val="00B04165"/>
    <w:rsid w:val="00B04900"/>
    <w:rsid w:val="00B04B48"/>
    <w:rsid w:val="00B0552A"/>
    <w:rsid w:val="00B06353"/>
    <w:rsid w:val="00B06381"/>
    <w:rsid w:val="00B06B71"/>
    <w:rsid w:val="00B070ED"/>
    <w:rsid w:val="00B07ADE"/>
    <w:rsid w:val="00B1127D"/>
    <w:rsid w:val="00B12796"/>
    <w:rsid w:val="00B129A4"/>
    <w:rsid w:val="00B12F9C"/>
    <w:rsid w:val="00B12FAF"/>
    <w:rsid w:val="00B13F85"/>
    <w:rsid w:val="00B14479"/>
    <w:rsid w:val="00B161C0"/>
    <w:rsid w:val="00B161DA"/>
    <w:rsid w:val="00B16448"/>
    <w:rsid w:val="00B16F15"/>
    <w:rsid w:val="00B175FD"/>
    <w:rsid w:val="00B20065"/>
    <w:rsid w:val="00B2043F"/>
    <w:rsid w:val="00B20547"/>
    <w:rsid w:val="00B218E9"/>
    <w:rsid w:val="00B22466"/>
    <w:rsid w:val="00B23694"/>
    <w:rsid w:val="00B239D7"/>
    <w:rsid w:val="00B254C4"/>
    <w:rsid w:val="00B257C3"/>
    <w:rsid w:val="00B25A49"/>
    <w:rsid w:val="00B25B56"/>
    <w:rsid w:val="00B26AD6"/>
    <w:rsid w:val="00B27A50"/>
    <w:rsid w:val="00B30CAD"/>
    <w:rsid w:val="00B30D2A"/>
    <w:rsid w:val="00B3137F"/>
    <w:rsid w:val="00B321AE"/>
    <w:rsid w:val="00B32BDB"/>
    <w:rsid w:val="00B338F7"/>
    <w:rsid w:val="00B3446E"/>
    <w:rsid w:val="00B3525B"/>
    <w:rsid w:val="00B354C8"/>
    <w:rsid w:val="00B3558B"/>
    <w:rsid w:val="00B356C0"/>
    <w:rsid w:val="00B35A23"/>
    <w:rsid w:val="00B35C05"/>
    <w:rsid w:val="00B370C6"/>
    <w:rsid w:val="00B37639"/>
    <w:rsid w:val="00B3780B"/>
    <w:rsid w:val="00B37935"/>
    <w:rsid w:val="00B402DA"/>
    <w:rsid w:val="00B40332"/>
    <w:rsid w:val="00B40A15"/>
    <w:rsid w:val="00B41885"/>
    <w:rsid w:val="00B42963"/>
    <w:rsid w:val="00B43363"/>
    <w:rsid w:val="00B4366E"/>
    <w:rsid w:val="00B43DBF"/>
    <w:rsid w:val="00B459AC"/>
    <w:rsid w:val="00B46251"/>
    <w:rsid w:val="00B46359"/>
    <w:rsid w:val="00B4686C"/>
    <w:rsid w:val="00B46EE8"/>
    <w:rsid w:val="00B46F14"/>
    <w:rsid w:val="00B4748B"/>
    <w:rsid w:val="00B50A82"/>
    <w:rsid w:val="00B51A01"/>
    <w:rsid w:val="00B51C75"/>
    <w:rsid w:val="00B51DA4"/>
    <w:rsid w:val="00B5236B"/>
    <w:rsid w:val="00B529EF"/>
    <w:rsid w:val="00B53675"/>
    <w:rsid w:val="00B54943"/>
    <w:rsid w:val="00B551D4"/>
    <w:rsid w:val="00B5539B"/>
    <w:rsid w:val="00B554D7"/>
    <w:rsid w:val="00B55E8B"/>
    <w:rsid w:val="00B56EBE"/>
    <w:rsid w:val="00B56ED6"/>
    <w:rsid w:val="00B56F1A"/>
    <w:rsid w:val="00B57FE0"/>
    <w:rsid w:val="00B61A8B"/>
    <w:rsid w:val="00B6268A"/>
    <w:rsid w:val="00B6298F"/>
    <w:rsid w:val="00B62EA3"/>
    <w:rsid w:val="00B640C3"/>
    <w:rsid w:val="00B6490C"/>
    <w:rsid w:val="00B653EF"/>
    <w:rsid w:val="00B65CCB"/>
    <w:rsid w:val="00B65DA7"/>
    <w:rsid w:val="00B661AD"/>
    <w:rsid w:val="00B67FDB"/>
    <w:rsid w:val="00B70530"/>
    <w:rsid w:val="00B705F3"/>
    <w:rsid w:val="00B706B0"/>
    <w:rsid w:val="00B70F23"/>
    <w:rsid w:val="00B7176A"/>
    <w:rsid w:val="00B718C2"/>
    <w:rsid w:val="00B71E21"/>
    <w:rsid w:val="00B72F3D"/>
    <w:rsid w:val="00B73183"/>
    <w:rsid w:val="00B7371F"/>
    <w:rsid w:val="00B74526"/>
    <w:rsid w:val="00B74780"/>
    <w:rsid w:val="00B74C85"/>
    <w:rsid w:val="00B750C5"/>
    <w:rsid w:val="00B75D29"/>
    <w:rsid w:val="00B761F7"/>
    <w:rsid w:val="00B763D1"/>
    <w:rsid w:val="00B76541"/>
    <w:rsid w:val="00B80065"/>
    <w:rsid w:val="00B800C2"/>
    <w:rsid w:val="00B80144"/>
    <w:rsid w:val="00B80221"/>
    <w:rsid w:val="00B80347"/>
    <w:rsid w:val="00B8062C"/>
    <w:rsid w:val="00B82588"/>
    <w:rsid w:val="00B831A3"/>
    <w:rsid w:val="00B837AA"/>
    <w:rsid w:val="00B83B11"/>
    <w:rsid w:val="00B841EB"/>
    <w:rsid w:val="00B85A1F"/>
    <w:rsid w:val="00B85B15"/>
    <w:rsid w:val="00B86604"/>
    <w:rsid w:val="00B87A98"/>
    <w:rsid w:val="00B9007D"/>
    <w:rsid w:val="00B93E29"/>
    <w:rsid w:val="00B947B6"/>
    <w:rsid w:val="00B95376"/>
    <w:rsid w:val="00B95BF0"/>
    <w:rsid w:val="00B96250"/>
    <w:rsid w:val="00B966C6"/>
    <w:rsid w:val="00B9672A"/>
    <w:rsid w:val="00B968E6"/>
    <w:rsid w:val="00B96DDF"/>
    <w:rsid w:val="00B9741A"/>
    <w:rsid w:val="00B9789B"/>
    <w:rsid w:val="00BA0143"/>
    <w:rsid w:val="00BA0696"/>
    <w:rsid w:val="00BA2849"/>
    <w:rsid w:val="00BA2D5C"/>
    <w:rsid w:val="00BA2FE7"/>
    <w:rsid w:val="00BA30F8"/>
    <w:rsid w:val="00BA3C78"/>
    <w:rsid w:val="00BA402D"/>
    <w:rsid w:val="00BA567D"/>
    <w:rsid w:val="00BA5E27"/>
    <w:rsid w:val="00BA6298"/>
    <w:rsid w:val="00BA6392"/>
    <w:rsid w:val="00BA716C"/>
    <w:rsid w:val="00BA751B"/>
    <w:rsid w:val="00BA7AD0"/>
    <w:rsid w:val="00BA7AFE"/>
    <w:rsid w:val="00BB1422"/>
    <w:rsid w:val="00BB16DB"/>
    <w:rsid w:val="00BB2DA9"/>
    <w:rsid w:val="00BB43F3"/>
    <w:rsid w:val="00BB52FC"/>
    <w:rsid w:val="00BB57D8"/>
    <w:rsid w:val="00BB586D"/>
    <w:rsid w:val="00BB5D1C"/>
    <w:rsid w:val="00BB6482"/>
    <w:rsid w:val="00BC0FC4"/>
    <w:rsid w:val="00BC10A9"/>
    <w:rsid w:val="00BC12E5"/>
    <w:rsid w:val="00BC1B4F"/>
    <w:rsid w:val="00BC26A0"/>
    <w:rsid w:val="00BC28FA"/>
    <w:rsid w:val="00BC2B06"/>
    <w:rsid w:val="00BC3813"/>
    <w:rsid w:val="00BC4981"/>
    <w:rsid w:val="00BC4DC7"/>
    <w:rsid w:val="00BC4FD4"/>
    <w:rsid w:val="00BC551F"/>
    <w:rsid w:val="00BC5A3B"/>
    <w:rsid w:val="00BC69FE"/>
    <w:rsid w:val="00BC6B9A"/>
    <w:rsid w:val="00BC6BCE"/>
    <w:rsid w:val="00BC6DC2"/>
    <w:rsid w:val="00BC7B81"/>
    <w:rsid w:val="00BD0A2B"/>
    <w:rsid w:val="00BD1BEF"/>
    <w:rsid w:val="00BD2D7A"/>
    <w:rsid w:val="00BD70FD"/>
    <w:rsid w:val="00BD7605"/>
    <w:rsid w:val="00BD77C3"/>
    <w:rsid w:val="00BD780D"/>
    <w:rsid w:val="00BD78E2"/>
    <w:rsid w:val="00BE19E2"/>
    <w:rsid w:val="00BE2B5B"/>
    <w:rsid w:val="00BE2E40"/>
    <w:rsid w:val="00BE3C26"/>
    <w:rsid w:val="00BE4AE8"/>
    <w:rsid w:val="00BE51FB"/>
    <w:rsid w:val="00BE5A00"/>
    <w:rsid w:val="00BE61CB"/>
    <w:rsid w:val="00BE65F9"/>
    <w:rsid w:val="00BE7EB1"/>
    <w:rsid w:val="00BF024A"/>
    <w:rsid w:val="00BF03BE"/>
    <w:rsid w:val="00BF20C3"/>
    <w:rsid w:val="00BF2515"/>
    <w:rsid w:val="00BF3219"/>
    <w:rsid w:val="00BF43E9"/>
    <w:rsid w:val="00BF5F7A"/>
    <w:rsid w:val="00BF7075"/>
    <w:rsid w:val="00BF7A52"/>
    <w:rsid w:val="00C00770"/>
    <w:rsid w:val="00C00A3D"/>
    <w:rsid w:val="00C01C4C"/>
    <w:rsid w:val="00C02589"/>
    <w:rsid w:val="00C029EE"/>
    <w:rsid w:val="00C02BD9"/>
    <w:rsid w:val="00C03966"/>
    <w:rsid w:val="00C04080"/>
    <w:rsid w:val="00C05568"/>
    <w:rsid w:val="00C05BA7"/>
    <w:rsid w:val="00C05D21"/>
    <w:rsid w:val="00C06E59"/>
    <w:rsid w:val="00C07DA2"/>
    <w:rsid w:val="00C100DB"/>
    <w:rsid w:val="00C10CC7"/>
    <w:rsid w:val="00C10ED8"/>
    <w:rsid w:val="00C14E12"/>
    <w:rsid w:val="00C14F7A"/>
    <w:rsid w:val="00C1543A"/>
    <w:rsid w:val="00C15464"/>
    <w:rsid w:val="00C15638"/>
    <w:rsid w:val="00C1577D"/>
    <w:rsid w:val="00C1662D"/>
    <w:rsid w:val="00C16BDD"/>
    <w:rsid w:val="00C16C42"/>
    <w:rsid w:val="00C16D35"/>
    <w:rsid w:val="00C20BD4"/>
    <w:rsid w:val="00C21687"/>
    <w:rsid w:val="00C216BD"/>
    <w:rsid w:val="00C2264B"/>
    <w:rsid w:val="00C2305B"/>
    <w:rsid w:val="00C23202"/>
    <w:rsid w:val="00C2399A"/>
    <w:rsid w:val="00C245F8"/>
    <w:rsid w:val="00C24828"/>
    <w:rsid w:val="00C24AC2"/>
    <w:rsid w:val="00C24CE4"/>
    <w:rsid w:val="00C24E3B"/>
    <w:rsid w:val="00C25819"/>
    <w:rsid w:val="00C25C5D"/>
    <w:rsid w:val="00C26070"/>
    <w:rsid w:val="00C27C91"/>
    <w:rsid w:val="00C27E42"/>
    <w:rsid w:val="00C3130F"/>
    <w:rsid w:val="00C32D76"/>
    <w:rsid w:val="00C32DF3"/>
    <w:rsid w:val="00C33158"/>
    <w:rsid w:val="00C34168"/>
    <w:rsid w:val="00C3461A"/>
    <w:rsid w:val="00C34B4D"/>
    <w:rsid w:val="00C34D3D"/>
    <w:rsid w:val="00C34D57"/>
    <w:rsid w:val="00C3540A"/>
    <w:rsid w:val="00C35697"/>
    <w:rsid w:val="00C35AF0"/>
    <w:rsid w:val="00C40378"/>
    <w:rsid w:val="00C40CB2"/>
    <w:rsid w:val="00C41096"/>
    <w:rsid w:val="00C41A85"/>
    <w:rsid w:val="00C429FD"/>
    <w:rsid w:val="00C42C87"/>
    <w:rsid w:val="00C42D8B"/>
    <w:rsid w:val="00C438B8"/>
    <w:rsid w:val="00C45E66"/>
    <w:rsid w:val="00C46092"/>
    <w:rsid w:val="00C462C9"/>
    <w:rsid w:val="00C46AED"/>
    <w:rsid w:val="00C46B4D"/>
    <w:rsid w:val="00C46C3F"/>
    <w:rsid w:val="00C47983"/>
    <w:rsid w:val="00C50205"/>
    <w:rsid w:val="00C50ECA"/>
    <w:rsid w:val="00C5128E"/>
    <w:rsid w:val="00C52755"/>
    <w:rsid w:val="00C52CDD"/>
    <w:rsid w:val="00C52E41"/>
    <w:rsid w:val="00C5448B"/>
    <w:rsid w:val="00C544C3"/>
    <w:rsid w:val="00C54612"/>
    <w:rsid w:val="00C54A02"/>
    <w:rsid w:val="00C552B9"/>
    <w:rsid w:val="00C55852"/>
    <w:rsid w:val="00C560C6"/>
    <w:rsid w:val="00C56661"/>
    <w:rsid w:val="00C56C66"/>
    <w:rsid w:val="00C573A8"/>
    <w:rsid w:val="00C57ACE"/>
    <w:rsid w:val="00C57EEC"/>
    <w:rsid w:val="00C6072C"/>
    <w:rsid w:val="00C60C70"/>
    <w:rsid w:val="00C60EFA"/>
    <w:rsid w:val="00C6153F"/>
    <w:rsid w:val="00C627E9"/>
    <w:rsid w:val="00C639C9"/>
    <w:rsid w:val="00C64C17"/>
    <w:rsid w:val="00C65439"/>
    <w:rsid w:val="00C66DBC"/>
    <w:rsid w:val="00C67907"/>
    <w:rsid w:val="00C70083"/>
    <w:rsid w:val="00C70A1D"/>
    <w:rsid w:val="00C70DA2"/>
    <w:rsid w:val="00C71098"/>
    <w:rsid w:val="00C721A9"/>
    <w:rsid w:val="00C728AC"/>
    <w:rsid w:val="00C733AA"/>
    <w:rsid w:val="00C73A3A"/>
    <w:rsid w:val="00C73BB4"/>
    <w:rsid w:val="00C74C3C"/>
    <w:rsid w:val="00C755CB"/>
    <w:rsid w:val="00C7571F"/>
    <w:rsid w:val="00C758E7"/>
    <w:rsid w:val="00C75D49"/>
    <w:rsid w:val="00C768CB"/>
    <w:rsid w:val="00C76EB3"/>
    <w:rsid w:val="00C771C0"/>
    <w:rsid w:val="00C774BA"/>
    <w:rsid w:val="00C779EA"/>
    <w:rsid w:val="00C8102E"/>
    <w:rsid w:val="00C81A7E"/>
    <w:rsid w:val="00C81BB6"/>
    <w:rsid w:val="00C82587"/>
    <w:rsid w:val="00C85584"/>
    <w:rsid w:val="00C85B83"/>
    <w:rsid w:val="00C8608A"/>
    <w:rsid w:val="00C87D08"/>
    <w:rsid w:val="00C9053E"/>
    <w:rsid w:val="00C90B41"/>
    <w:rsid w:val="00C90E03"/>
    <w:rsid w:val="00C9166F"/>
    <w:rsid w:val="00C924B0"/>
    <w:rsid w:val="00C9268E"/>
    <w:rsid w:val="00C92D76"/>
    <w:rsid w:val="00C93FC8"/>
    <w:rsid w:val="00C948E6"/>
    <w:rsid w:val="00C94AB4"/>
    <w:rsid w:val="00C94F68"/>
    <w:rsid w:val="00C94F83"/>
    <w:rsid w:val="00C95E7B"/>
    <w:rsid w:val="00C9724C"/>
    <w:rsid w:val="00C9732C"/>
    <w:rsid w:val="00C97703"/>
    <w:rsid w:val="00CA0263"/>
    <w:rsid w:val="00CA0C7F"/>
    <w:rsid w:val="00CA1A9B"/>
    <w:rsid w:val="00CA1C8B"/>
    <w:rsid w:val="00CA21D5"/>
    <w:rsid w:val="00CA28D1"/>
    <w:rsid w:val="00CA2CE1"/>
    <w:rsid w:val="00CA3726"/>
    <w:rsid w:val="00CA40B3"/>
    <w:rsid w:val="00CA4750"/>
    <w:rsid w:val="00CA50D5"/>
    <w:rsid w:val="00CA58F5"/>
    <w:rsid w:val="00CA5EDF"/>
    <w:rsid w:val="00CA6219"/>
    <w:rsid w:val="00CA64FE"/>
    <w:rsid w:val="00CA6CED"/>
    <w:rsid w:val="00CA71EF"/>
    <w:rsid w:val="00CA7DDE"/>
    <w:rsid w:val="00CB1989"/>
    <w:rsid w:val="00CB1D17"/>
    <w:rsid w:val="00CB237D"/>
    <w:rsid w:val="00CB2D03"/>
    <w:rsid w:val="00CB35A9"/>
    <w:rsid w:val="00CB3CB6"/>
    <w:rsid w:val="00CB4190"/>
    <w:rsid w:val="00CB4674"/>
    <w:rsid w:val="00CB4E6F"/>
    <w:rsid w:val="00CB506B"/>
    <w:rsid w:val="00CB541B"/>
    <w:rsid w:val="00CB595D"/>
    <w:rsid w:val="00CB5BDA"/>
    <w:rsid w:val="00CB5DA6"/>
    <w:rsid w:val="00CB667A"/>
    <w:rsid w:val="00CB6783"/>
    <w:rsid w:val="00CB6C59"/>
    <w:rsid w:val="00CB70CE"/>
    <w:rsid w:val="00CB7E33"/>
    <w:rsid w:val="00CC048F"/>
    <w:rsid w:val="00CC068B"/>
    <w:rsid w:val="00CC31AA"/>
    <w:rsid w:val="00CC40F0"/>
    <w:rsid w:val="00CC557D"/>
    <w:rsid w:val="00CC5839"/>
    <w:rsid w:val="00CC59C4"/>
    <w:rsid w:val="00CC7F0B"/>
    <w:rsid w:val="00CD02D0"/>
    <w:rsid w:val="00CD1531"/>
    <w:rsid w:val="00CD1698"/>
    <w:rsid w:val="00CD16EF"/>
    <w:rsid w:val="00CD211B"/>
    <w:rsid w:val="00CD22D9"/>
    <w:rsid w:val="00CD2607"/>
    <w:rsid w:val="00CD3873"/>
    <w:rsid w:val="00CD38A4"/>
    <w:rsid w:val="00CD4638"/>
    <w:rsid w:val="00CD5852"/>
    <w:rsid w:val="00CD58B3"/>
    <w:rsid w:val="00CD5A22"/>
    <w:rsid w:val="00CD739D"/>
    <w:rsid w:val="00CD7859"/>
    <w:rsid w:val="00CE0E6D"/>
    <w:rsid w:val="00CE1632"/>
    <w:rsid w:val="00CE176F"/>
    <w:rsid w:val="00CE262C"/>
    <w:rsid w:val="00CE2773"/>
    <w:rsid w:val="00CE3278"/>
    <w:rsid w:val="00CE394E"/>
    <w:rsid w:val="00CE3C7E"/>
    <w:rsid w:val="00CE4262"/>
    <w:rsid w:val="00CE57E6"/>
    <w:rsid w:val="00CE59A3"/>
    <w:rsid w:val="00CE59AC"/>
    <w:rsid w:val="00CE5BED"/>
    <w:rsid w:val="00CE6305"/>
    <w:rsid w:val="00CE73D8"/>
    <w:rsid w:val="00CE7BB4"/>
    <w:rsid w:val="00CE7C84"/>
    <w:rsid w:val="00CF03FB"/>
    <w:rsid w:val="00CF08A4"/>
    <w:rsid w:val="00CF09A5"/>
    <w:rsid w:val="00CF1000"/>
    <w:rsid w:val="00CF1B3E"/>
    <w:rsid w:val="00CF2F85"/>
    <w:rsid w:val="00CF33AB"/>
    <w:rsid w:val="00CF4E36"/>
    <w:rsid w:val="00CF50A1"/>
    <w:rsid w:val="00CF560D"/>
    <w:rsid w:val="00CF587E"/>
    <w:rsid w:val="00CF5C00"/>
    <w:rsid w:val="00CF6191"/>
    <w:rsid w:val="00CF621A"/>
    <w:rsid w:val="00CF6FE4"/>
    <w:rsid w:val="00CF701F"/>
    <w:rsid w:val="00CF70CB"/>
    <w:rsid w:val="00CF754E"/>
    <w:rsid w:val="00CF763D"/>
    <w:rsid w:val="00D002C4"/>
    <w:rsid w:val="00D0034F"/>
    <w:rsid w:val="00D00E83"/>
    <w:rsid w:val="00D01B2B"/>
    <w:rsid w:val="00D02849"/>
    <w:rsid w:val="00D029FB"/>
    <w:rsid w:val="00D02E7E"/>
    <w:rsid w:val="00D030F0"/>
    <w:rsid w:val="00D04400"/>
    <w:rsid w:val="00D05D69"/>
    <w:rsid w:val="00D06701"/>
    <w:rsid w:val="00D06ABF"/>
    <w:rsid w:val="00D104F2"/>
    <w:rsid w:val="00D11D45"/>
    <w:rsid w:val="00D1244A"/>
    <w:rsid w:val="00D1246A"/>
    <w:rsid w:val="00D12F7B"/>
    <w:rsid w:val="00D12FEB"/>
    <w:rsid w:val="00D137AE"/>
    <w:rsid w:val="00D13AB3"/>
    <w:rsid w:val="00D13C18"/>
    <w:rsid w:val="00D14237"/>
    <w:rsid w:val="00D14EEC"/>
    <w:rsid w:val="00D17D65"/>
    <w:rsid w:val="00D20427"/>
    <w:rsid w:val="00D20564"/>
    <w:rsid w:val="00D20C2F"/>
    <w:rsid w:val="00D20F3D"/>
    <w:rsid w:val="00D21DC2"/>
    <w:rsid w:val="00D21DFB"/>
    <w:rsid w:val="00D223ED"/>
    <w:rsid w:val="00D228C8"/>
    <w:rsid w:val="00D22CA1"/>
    <w:rsid w:val="00D23796"/>
    <w:rsid w:val="00D2380E"/>
    <w:rsid w:val="00D239B9"/>
    <w:rsid w:val="00D23C3B"/>
    <w:rsid w:val="00D24AFD"/>
    <w:rsid w:val="00D25C2E"/>
    <w:rsid w:val="00D25F27"/>
    <w:rsid w:val="00D264A0"/>
    <w:rsid w:val="00D265C5"/>
    <w:rsid w:val="00D273DE"/>
    <w:rsid w:val="00D27E6B"/>
    <w:rsid w:val="00D31BB9"/>
    <w:rsid w:val="00D333DD"/>
    <w:rsid w:val="00D337EC"/>
    <w:rsid w:val="00D338AF"/>
    <w:rsid w:val="00D345F3"/>
    <w:rsid w:val="00D34885"/>
    <w:rsid w:val="00D34B48"/>
    <w:rsid w:val="00D35032"/>
    <w:rsid w:val="00D35744"/>
    <w:rsid w:val="00D357B6"/>
    <w:rsid w:val="00D35832"/>
    <w:rsid w:val="00D35EED"/>
    <w:rsid w:val="00D3668E"/>
    <w:rsid w:val="00D36941"/>
    <w:rsid w:val="00D37A9F"/>
    <w:rsid w:val="00D402C9"/>
    <w:rsid w:val="00D4086E"/>
    <w:rsid w:val="00D40AEE"/>
    <w:rsid w:val="00D4107F"/>
    <w:rsid w:val="00D41AC1"/>
    <w:rsid w:val="00D43B23"/>
    <w:rsid w:val="00D43F81"/>
    <w:rsid w:val="00D440D5"/>
    <w:rsid w:val="00D44CC2"/>
    <w:rsid w:val="00D450D9"/>
    <w:rsid w:val="00D452A4"/>
    <w:rsid w:val="00D45498"/>
    <w:rsid w:val="00D473B5"/>
    <w:rsid w:val="00D47405"/>
    <w:rsid w:val="00D5058B"/>
    <w:rsid w:val="00D51434"/>
    <w:rsid w:val="00D51471"/>
    <w:rsid w:val="00D51594"/>
    <w:rsid w:val="00D5188B"/>
    <w:rsid w:val="00D51D13"/>
    <w:rsid w:val="00D526A3"/>
    <w:rsid w:val="00D52CC3"/>
    <w:rsid w:val="00D53191"/>
    <w:rsid w:val="00D5460D"/>
    <w:rsid w:val="00D54850"/>
    <w:rsid w:val="00D5487C"/>
    <w:rsid w:val="00D54E0B"/>
    <w:rsid w:val="00D5516F"/>
    <w:rsid w:val="00D551C7"/>
    <w:rsid w:val="00D5574B"/>
    <w:rsid w:val="00D55872"/>
    <w:rsid w:val="00D55ED5"/>
    <w:rsid w:val="00D56046"/>
    <w:rsid w:val="00D560DC"/>
    <w:rsid w:val="00D56560"/>
    <w:rsid w:val="00D57711"/>
    <w:rsid w:val="00D57B8B"/>
    <w:rsid w:val="00D60281"/>
    <w:rsid w:val="00D60BDF"/>
    <w:rsid w:val="00D6187A"/>
    <w:rsid w:val="00D63439"/>
    <w:rsid w:val="00D6393B"/>
    <w:rsid w:val="00D64A02"/>
    <w:rsid w:val="00D64D21"/>
    <w:rsid w:val="00D65686"/>
    <w:rsid w:val="00D65CFC"/>
    <w:rsid w:val="00D6628F"/>
    <w:rsid w:val="00D66B95"/>
    <w:rsid w:val="00D67968"/>
    <w:rsid w:val="00D709CF"/>
    <w:rsid w:val="00D721F5"/>
    <w:rsid w:val="00D72969"/>
    <w:rsid w:val="00D73281"/>
    <w:rsid w:val="00D73337"/>
    <w:rsid w:val="00D73339"/>
    <w:rsid w:val="00D748B1"/>
    <w:rsid w:val="00D74977"/>
    <w:rsid w:val="00D74B39"/>
    <w:rsid w:val="00D74F45"/>
    <w:rsid w:val="00D75207"/>
    <w:rsid w:val="00D7554C"/>
    <w:rsid w:val="00D76262"/>
    <w:rsid w:val="00D76B71"/>
    <w:rsid w:val="00D772AD"/>
    <w:rsid w:val="00D77EBC"/>
    <w:rsid w:val="00D8080F"/>
    <w:rsid w:val="00D81288"/>
    <w:rsid w:val="00D81555"/>
    <w:rsid w:val="00D8273C"/>
    <w:rsid w:val="00D82767"/>
    <w:rsid w:val="00D828B5"/>
    <w:rsid w:val="00D835B9"/>
    <w:rsid w:val="00D836DB"/>
    <w:rsid w:val="00D866EC"/>
    <w:rsid w:val="00D86F49"/>
    <w:rsid w:val="00D8728B"/>
    <w:rsid w:val="00D905B5"/>
    <w:rsid w:val="00D90A8F"/>
    <w:rsid w:val="00D90F55"/>
    <w:rsid w:val="00D91EF0"/>
    <w:rsid w:val="00D92582"/>
    <w:rsid w:val="00D925F3"/>
    <w:rsid w:val="00D93F21"/>
    <w:rsid w:val="00D944B0"/>
    <w:rsid w:val="00D945B7"/>
    <w:rsid w:val="00D95E33"/>
    <w:rsid w:val="00D96C2F"/>
    <w:rsid w:val="00D96CE4"/>
    <w:rsid w:val="00D97728"/>
    <w:rsid w:val="00D97994"/>
    <w:rsid w:val="00D97A19"/>
    <w:rsid w:val="00D97F71"/>
    <w:rsid w:val="00DA2BF2"/>
    <w:rsid w:val="00DA2C32"/>
    <w:rsid w:val="00DA31E2"/>
    <w:rsid w:val="00DA44AA"/>
    <w:rsid w:val="00DA45A0"/>
    <w:rsid w:val="00DA47CD"/>
    <w:rsid w:val="00DA56B5"/>
    <w:rsid w:val="00DA768E"/>
    <w:rsid w:val="00DA78B6"/>
    <w:rsid w:val="00DA7A27"/>
    <w:rsid w:val="00DA7CF8"/>
    <w:rsid w:val="00DB018F"/>
    <w:rsid w:val="00DB14F7"/>
    <w:rsid w:val="00DB2FBA"/>
    <w:rsid w:val="00DB47DA"/>
    <w:rsid w:val="00DB4B42"/>
    <w:rsid w:val="00DB52FB"/>
    <w:rsid w:val="00DB5335"/>
    <w:rsid w:val="00DB54EE"/>
    <w:rsid w:val="00DB5917"/>
    <w:rsid w:val="00DB5D8D"/>
    <w:rsid w:val="00DB64A1"/>
    <w:rsid w:val="00DB6942"/>
    <w:rsid w:val="00DB70FC"/>
    <w:rsid w:val="00DB717A"/>
    <w:rsid w:val="00DB7F7B"/>
    <w:rsid w:val="00DC12C8"/>
    <w:rsid w:val="00DC24AB"/>
    <w:rsid w:val="00DC2AA3"/>
    <w:rsid w:val="00DC3D65"/>
    <w:rsid w:val="00DC4106"/>
    <w:rsid w:val="00DC59E6"/>
    <w:rsid w:val="00DC6014"/>
    <w:rsid w:val="00DC65F3"/>
    <w:rsid w:val="00DC6B52"/>
    <w:rsid w:val="00DC711F"/>
    <w:rsid w:val="00DC7E9D"/>
    <w:rsid w:val="00DD0E85"/>
    <w:rsid w:val="00DD15B8"/>
    <w:rsid w:val="00DD18DC"/>
    <w:rsid w:val="00DD1B98"/>
    <w:rsid w:val="00DD2923"/>
    <w:rsid w:val="00DD2E8F"/>
    <w:rsid w:val="00DD30E6"/>
    <w:rsid w:val="00DD3299"/>
    <w:rsid w:val="00DD733A"/>
    <w:rsid w:val="00DD7E06"/>
    <w:rsid w:val="00DE029F"/>
    <w:rsid w:val="00DE08CB"/>
    <w:rsid w:val="00DE134F"/>
    <w:rsid w:val="00DE1BFF"/>
    <w:rsid w:val="00DE2C89"/>
    <w:rsid w:val="00DE2DAA"/>
    <w:rsid w:val="00DE3269"/>
    <w:rsid w:val="00DE3501"/>
    <w:rsid w:val="00DE463E"/>
    <w:rsid w:val="00DE5761"/>
    <w:rsid w:val="00DE5A5E"/>
    <w:rsid w:val="00DE6293"/>
    <w:rsid w:val="00DE6849"/>
    <w:rsid w:val="00DE684E"/>
    <w:rsid w:val="00DE6F4C"/>
    <w:rsid w:val="00DE6F91"/>
    <w:rsid w:val="00DE73F9"/>
    <w:rsid w:val="00DE7587"/>
    <w:rsid w:val="00DF094E"/>
    <w:rsid w:val="00DF128A"/>
    <w:rsid w:val="00DF18D6"/>
    <w:rsid w:val="00DF1AAC"/>
    <w:rsid w:val="00DF1AF4"/>
    <w:rsid w:val="00DF2110"/>
    <w:rsid w:val="00DF25AE"/>
    <w:rsid w:val="00DF4044"/>
    <w:rsid w:val="00DF46DE"/>
    <w:rsid w:val="00DF4D29"/>
    <w:rsid w:val="00DF58A4"/>
    <w:rsid w:val="00DF58A8"/>
    <w:rsid w:val="00DF62C5"/>
    <w:rsid w:val="00DF6BDA"/>
    <w:rsid w:val="00E0012C"/>
    <w:rsid w:val="00E01194"/>
    <w:rsid w:val="00E0119A"/>
    <w:rsid w:val="00E012E7"/>
    <w:rsid w:val="00E03A94"/>
    <w:rsid w:val="00E03BA7"/>
    <w:rsid w:val="00E04472"/>
    <w:rsid w:val="00E0464A"/>
    <w:rsid w:val="00E04AE0"/>
    <w:rsid w:val="00E04B9E"/>
    <w:rsid w:val="00E04D46"/>
    <w:rsid w:val="00E04DA6"/>
    <w:rsid w:val="00E050F1"/>
    <w:rsid w:val="00E05D18"/>
    <w:rsid w:val="00E05FDF"/>
    <w:rsid w:val="00E0615A"/>
    <w:rsid w:val="00E06886"/>
    <w:rsid w:val="00E07585"/>
    <w:rsid w:val="00E07C30"/>
    <w:rsid w:val="00E07D7F"/>
    <w:rsid w:val="00E10991"/>
    <w:rsid w:val="00E10CBE"/>
    <w:rsid w:val="00E10EB5"/>
    <w:rsid w:val="00E11F0A"/>
    <w:rsid w:val="00E1249B"/>
    <w:rsid w:val="00E12532"/>
    <w:rsid w:val="00E12B52"/>
    <w:rsid w:val="00E13C44"/>
    <w:rsid w:val="00E13EAE"/>
    <w:rsid w:val="00E1432A"/>
    <w:rsid w:val="00E15206"/>
    <w:rsid w:val="00E15927"/>
    <w:rsid w:val="00E16504"/>
    <w:rsid w:val="00E1666E"/>
    <w:rsid w:val="00E17290"/>
    <w:rsid w:val="00E214B7"/>
    <w:rsid w:val="00E215F8"/>
    <w:rsid w:val="00E21B5F"/>
    <w:rsid w:val="00E22040"/>
    <w:rsid w:val="00E2233D"/>
    <w:rsid w:val="00E225A4"/>
    <w:rsid w:val="00E22AEB"/>
    <w:rsid w:val="00E230F3"/>
    <w:rsid w:val="00E23531"/>
    <w:rsid w:val="00E237AE"/>
    <w:rsid w:val="00E2381F"/>
    <w:rsid w:val="00E23BA7"/>
    <w:rsid w:val="00E23DB2"/>
    <w:rsid w:val="00E24204"/>
    <w:rsid w:val="00E2421A"/>
    <w:rsid w:val="00E24355"/>
    <w:rsid w:val="00E245F4"/>
    <w:rsid w:val="00E24878"/>
    <w:rsid w:val="00E24BEC"/>
    <w:rsid w:val="00E24F6E"/>
    <w:rsid w:val="00E2555E"/>
    <w:rsid w:val="00E256A7"/>
    <w:rsid w:val="00E25701"/>
    <w:rsid w:val="00E257C0"/>
    <w:rsid w:val="00E26925"/>
    <w:rsid w:val="00E26A46"/>
    <w:rsid w:val="00E26E6A"/>
    <w:rsid w:val="00E26F55"/>
    <w:rsid w:val="00E26FE5"/>
    <w:rsid w:val="00E2758F"/>
    <w:rsid w:val="00E31F0D"/>
    <w:rsid w:val="00E32079"/>
    <w:rsid w:val="00E32343"/>
    <w:rsid w:val="00E32EB9"/>
    <w:rsid w:val="00E32FD6"/>
    <w:rsid w:val="00E338C2"/>
    <w:rsid w:val="00E341B6"/>
    <w:rsid w:val="00E35052"/>
    <w:rsid w:val="00E36DFC"/>
    <w:rsid w:val="00E37423"/>
    <w:rsid w:val="00E37B84"/>
    <w:rsid w:val="00E37DCD"/>
    <w:rsid w:val="00E40A8C"/>
    <w:rsid w:val="00E40BBE"/>
    <w:rsid w:val="00E42360"/>
    <w:rsid w:val="00E42A83"/>
    <w:rsid w:val="00E43187"/>
    <w:rsid w:val="00E4319D"/>
    <w:rsid w:val="00E439E5"/>
    <w:rsid w:val="00E4404B"/>
    <w:rsid w:val="00E446BC"/>
    <w:rsid w:val="00E4488A"/>
    <w:rsid w:val="00E44A62"/>
    <w:rsid w:val="00E44BA7"/>
    <w:rsid w:val="00E454D0"/>
    <w:rsid w:val="00E46186"/>
    <w:rsid w:val="00E462DC"/>
    <w:rsid w:val="00E46A03"/>
    <w:rsid w:val="00E46FEF"/>
    <w:rsid w:val="00E47035"/>
    <w:rsid w:val="00E500DE"/>
    <w:rsid w:val="00E5025E"/>
    <w:rsid w:val="00E51058"/>
    <w:rsid w:val="00E5120D"/>
    <w:rsid w:val="00E517F0"/>
    <w:rsid w:val="00E518B2"/>
    <w:rsid w:val="00E5194B"/>
    <w:rsid w:val="00E51A23"/>
    <w:rsid w:val="00E52388"/>
    <w:rsid w:val="00E52E93"/>
    <w:rsid w:val="00E53F2A"/>
    <w:rsid w:val="00E553C7"/>
    <w:rsid w:val="00E56541"/>
    <w:rsid w:val="00E5655C"/>
    <w:rsid w:val="00E569C7"/>
    <w:rsid w:val="00E6004F"/>
    <w:rsid w:val="00E6029B"/>
    <w:rsid w:val="00E6072E"/>
    <w:rsid w:val="00E608AE"/>
    <w:rsid w:val="00E60A5B"/>
    <w:rsid w:val="00E60CBE"/>
    <w:rsid w:val="00E60E3D"/>
    <w:rsid w:val="00E61DCB"/>
    <w:rsid w:val="00E625CE"/>
    <w:rsid w:val="00E62A3F"/>
    <w:rsid w:val="00E64A72"/>
    <w:rsid w:val="00E64C87"/>
    <w:rsid w:val="00E655DF"/>
    <w:rsid w:val="00E65B58"/>
    <w:rsid w:val="00E661DC"/>
    <w:rsid w:val="00E664FB"/>
    <w:rsid w:val="00E665F1"/>
    <w:rsid w:val="00E6737A"/>
    <w:rsid w:val="00E700CC"/>
    <w:rsid w:val="00E70192"/>
    <w:rsid w:val="00E7198A"/>
    <w:rsid w:val="00E72633"/>
    <w:rsid w:val="00E73C89"/>
    <w:rsid w:val="00E743A5"/>
    <w:rsid w:val="00E74F4F"/>
    <w:rsid w:val="00E7538A"/>
    <w:rsid w:val="00E761FC"/>
    <w:rsid w:val="00E76965"/>
    <w:rsid w:val="00E776E1"/>
    <w:rsid w:val="00E77884"/>
    <w:rsid w:val="00E80231"/>
    <w:rsid w:val="00E80EE2"/>
    <w:rsid w:val="00E81744"/>
    <w:rsid w:val="00E81A10"/>
    <w:rsid w:val="00E81E95"/>
    <w:rsid w:val="00E82D22"/>
    <w:rsid w:val="00E84F98"/>
    <w:rsid w:val="00E86037"/>
    <w:rsid w:val="00E864D1"/>
    <w:rsid w:val="00E867B0"/>
    <w:rsid w:val="00E86CDD"/>
    <w:rsid w:val="00E87222"/>
    <w:rsid w:val="00E901E8"/>
    <w:rsid w:val="00E90800"/>
    <w:rsid w:val="00E908C9"/>
    <w:rsid w:val="00E90D23"/>
    <w:rsid w:val="00E915CE"/>
    <w:rsid w:val="00E9179F"/>
    <w:rsid w:val="00E9184B"/>
    <w:rsid w:val="00E91FEB"/>
    <w:rsid w:val="00E923BA"/>
    <w:rsid w:val="00E92B67"/>
    <w:rsid w:val="00E92BEF"/>
    <w:rsid w:val="00E933CB"/>
    <w:rsid w:val="00E934AC"/>
    <w:rsid w:val="00E94DEF"/>
    <w:rsid w:val="00E95450"/>
    <w:rsid w:val="00E954AD"/>
    <w:rsid w:val="00E9555B"/>
    <w:rsid w:val="00E960C7"/>
    <w:rsid w:val="00E96CA4"/>
    <w:rsid w:val="00E97AC3"/>
    <w:rsid w:val="00EA086C"/>
    <w:rsid w:val="00EA08EF"/>
    <w:rsid w:val="00EA2D2C"/>
    <w:rsid w:val="00EA349E"/>
    <w:rsid w:val="00EA3961"/>
    <w:rsid w:val="00EA423D"/>
    <w:rsid w:val="00EA42D0"/>
    <w:rsid w:val="00EA44A6"/>
    <w:rsid w:val="00EA489B"/>
    <w:rsid w:val="00EA4F93"/>
    <w:rsid w:val="00EA5231"/>
    <w:rsid w:val="00EA6740"/>
    <w:rsid w:val="00EA69F6"/>
    <w:rsid w:val="00EA7198"/>
    <w:rsid w:val="00EA7C55"/>
    <w:rsid w:val="00EA7F43"/>
    <w:rsid w:val="00EB07A2"/>
    <w:rsid w:val="00EB09C4"/>
    <w:rsid w:val="00EB0B46"/>
    <w:rsid w:val="00EB1A89"/>
    <w:rsid w:val="00EB2529"/>
    <w:rsid w:val="00EB255C"/>
    <w:rsid w:val="00EB28AB"/>
    <w:rsid w:val="00EB28DD"/>
    <w:rsid w:val="00EB3614"/>
    <w:rsid w:val="00EB362E"/>
    <w:rsid w:val="00EB4848"/>
    <w:rsid w:val="00EB517F"/>
    <w:rsid w:val="00EB56F2"/>
    <w:rsid w:val="00EB59B4"/>
    <w:rsid w:val="00EB5A40"/>
    <w:rsid w:val="00EB60C8"/>
    <w:rsid w:val="00EB635C"/>
    <w:rsid w:val="00EB77C3"/>
    <w:rsid w:val="00EB7C52"/>
    <w:rsid w:val="00EB7CE2"/>
    <w:rsid w:val="00EC1BD9"/>
    <w:rsid w:val="00EC2804"/>
    <w:rsid w:val="00EC355D"/>
    <w:rsid w:val="00EC3573"/>
    <w:rsid w:val="00EC3599"/>
    <w:rsid w:val="00EC3798"/>
    <w:rsid w:val="00EC389E"/>
    <w:rsid w:val="00EC4426"/>
    <w:rsid w:val="00EC4A7C"/>
    <w:rsid w:val="00EC4C4C"/>
    <w:rsid w:val="00EC4E6F"/>
    <w:rsid w:val="00EC5548"/>
    <w:rsid w:val="00EC55B8"/>
    <w:rsid w:val="00EC5A54"/>
    <w:rsid w:val="00EC5E05"/>
    <w:rsid w:val="00EC6571"/>
    <w:rsid w:val="00EC6AA7"/>
    <w:rsid w:val="00EC6B84"/>
    <w:rsid w:val="00EC793C"/>
    <w:rsid w:val="00EC7A0E"/>
    <w:rsid w:val="00ED025E"/>
    <w:rsid w:val="00ED0913"/>
    <w:rsid w:val="00ED0A9B"/>
    <w:rsid w:val="00ED0BE1"/>
    <w:rsid w:val="00ED0FD1"/>
    <w:rsid w:val="00ED10A4"/>
    <w:rsid w:val="00ED1D72"/>
    <w:rsid w:val="00ED1DEA"/>
    <w:rsid w:val="00ED1F1C"/>
    <w:rsid w:val="00ED1F6A"/>
    <w:rsid w:val="00ED3365"/>
    <w:rsid w:val="00ED3AFD"/>
    <w:rsid w:val="00ED41AA"/>
    <w:rsid w:val="00ED47C3"/>
    <w:rsid w:val="00ED4F60"/>
    <w:rsid w:val="00ED60C9"/>
    <w:rsid w:val="00ED6DE0"/>
    <w:rsid w:val="00ED79D3"/>
    <w:rsid w:val="00EE0623"/>
    <w:rsid w:val="00EE09BE"/>
    <w:rsid w:val="00EE18B8"/>
    <w:rsid w:val="00EE1E6C"/>
    <w:rsid w:val="00EE267C"/>
    <w:rsid w:val="00EE3E84"/>
    <w:rsid w:val="00EE4094"/>
    <w:rsid w:val="00EE44CD"/>
    <w:rsid w:val="00EE53D6"/>
    <w:rsid w:val="00EE5532"/>
    <w:rsid w:val="00EE5F11"/>
    <w:rsid w:val="00EE6063"/>
    <w:rsid w:val="00EE6A99"/>
    <w:rsid w:val="00EE7524"/>
    <w:rsid w:val="00EE7F96"/>
    <w:rsid w:val="00EF04A3"/>
    <w:rsid w:val="00EF0502"/>
    <w:rsid w:val="00EF05F8"/>
    <w:rsid w:val="00EF0D0C"/>
    <w:rsid w:val="00EF3F60"/>
    <w:rsid w:val="00EF42AE"/>
    <w:rsid w:val="00EF4643"/>
    <w:rsid w:val="00EF4D44"/>
    <w:rsid w:val="00EF4EC9"/>
    <w:rsid w:val="00EF581B"/>
    <w:rsid w:val="00EF5D23"/>
    <w:rsid w:val="00EF6533"/>
    <w:rsid w:val="00EF65B0"/>
    <w:rsid w:val="00F00B64"/>
    <w:rsid w:val="00F01847"/>
    <w:rsid w:val="00F01A6D"/>
    <w:rsid w:val="00F0236E"/>
    <w:rsid w:val="00F02892"/>
    <w:rsid w:val="00F02982"/>
    <w:rsid w:val="00F029AA"/>
    <w:rsid w:val="00F02F2F"/>
    <w:rsid w:val="00F038B2"/>
    <w:rsid w:val="00F04A5A"/>
    <w:rsid w:val="00F055E3"/>
    <w:rsid w:val="00F0595D"/>
    <w:rsid w:val="00F0641E"/>
    <w:rsid w:val="00F0691F"/>
    <w:rsid w:val="00F06B9A"/>
    <w:rsid w:val="00F06F2F"/>
    <w:rsid w:val="00F0788B"/>
    <w:rsid w:val="00F07975"/>
    <w:rsid w:val="00F07B8D"/>
    <w:rsid w:val="00F11DFB"/>
    <w:rsid w:val="00F12235"/>
    <w:rsid w:val="00F13EB5"/>
    <w:rsid w:val="00F14D5D"/>
    <w:rsid w:val="00F16CDA"/>
    <w:rsid w:val="00F1764E"/>
    <w:rsid w:val="00F176B5"/>
    <w:rsid w:val="00F17729"/>
    <w:rsid w:val="00F17F7B"/>
    <w:rsid w:val="00F202B8"/>
    <w:rsid w:val="00F20B11"/>
    <w:rsid w:val="00F22CB9"/>
    <w:rsid w:val="00F24650"/>
    <w:rsid w:val="00F246BB"/>
    <w:rsid w:val="00F24D4D"/>
    <w:rsid w:val="00F2501E"/>
    <w:rsid w:val="00F25E17"/>
    <w:rsid w:val="00F25E67"/>
    <w:rsid w:val="00F2609E"/>
    <w:rsid w:val="00F27081"/>
    <w:rsid w:val="00F278E4"/>
    <w:rsid w:val="00F3040D"/>
    <w:rsid w:val="00F30777"/>
    <w:rsid w:val="00F30E33"/>
    <w:rsid w:val="00F3140B"/>
    <w:rsid w:val="00F3213F"/>
    <w:rsid w:val="00F323F7"/>
    <w:rsid w:val="00F32498"/>
    <w:rsid w:val="00F3262A"/>
    <w:rsid w:val="00F3368D"/>
    <w:rsid w:val="00F34A96"/>
    <w:rsid w:val="00F34CEF"/>
    <w:rsid w:val="00F35884"/>
    <w:rsid w:val="00F35C23"/>
    <w:rsid w:val="00F35C9E"/>
    <w:rsid w:val="00F36302"/>
    <w:rsid w:val="00F363D1"/>
    <w:rsid w:val="00F364A0"/>
    <w:rsid w:val="00F37914"/>
    <w:rsid w:val="00F403AE"/>
    <w:rsid w:val="00F40837"/>
    <w:rsid w:val="00F40A76"/>
    <w:rsid w:val="00F40AC8"/>
    <w:rsid w:val="00F420D1"/>
    <w:rsid w:val="00F4227E"/>
    <w:rsid w:val="00F422D4"/>
    <w:rsid w:val="00F42E47"/>
    <w:rsid w:val="00F43547"/>
    <w:rsid w:val="00F43934"/>
    <w:rsid w:val="00F44D43"/>
    <w:rsid w:val="00F45ED3"/>
    <w:rsid w:val="00F46105"/>
    <w:rsid w:val="00F4621C"/>
    <w:rsid w:val="00F465C5"/>
    <w:rsid w:val="00F46649"/>
    <w:rsid w:val="00F47023"/>
    <w:rsid w:val="00F47581"/>
    <w:rsid w:val="00F476A5"/>
    <w:rsid w:val="00F5090D"/>
    <w:rsid w:val="00F5118F"/>
    <w:rsid w:val="00F514CF"/>
    <w:rsid w:val="00F52450"/>
    <w:rsid w:val="00F52875"/>
    <w:rsid w:val="00F52C51"/>
    <w:rsid w:val="00F532E8"/>
    <w:rsid w:val="00F538DD"/>
    <w:rsid w:val="00F54FC5"/>
    <w:rsid w:val="00F5590A"/>
    <w:rsid w:val="00F563DF"/>
    <w:rsid w:val="00F571CE"/>
    <w:rsid w:val="00F57CFC"/>
    <w:rsid w:val="00F57D7C"/>
    <w:rsid w:val="00F60A90"/>
    <w:rsid w:val="00F61578"/>
    <w:rsid w:val="00F6198D"/>
    <w:rsid w:val="00F63E94"/>
    <w:rsid w:val="00F644C2"/>
    <w:rsid w:val="00F6472F"/>
    <w:rsid w:val="00F65DB9"/>
    <w:rsid w:val="00F668A8"/>
    <w:rsid w:val="00F66967"/>
    <w:rsid w:val="00F705A7"/>
    <w:rsid w:val="00F70AF3"/>
    <w:rsid w:val="00F70D52"/>
    <w:rsid w:val="00F713F1"/>
    <w:rsid w:val="00F722A8"/>
    <w:rsid w:val="00F74ECC"/>
    <w:rsid w:val="00F750A1"/>
    <w:rsid w:val="00F75EA5"/>
    <w:rsid w:val="00F7645E"/>
    <w:rsid w:val="00F7669A"/>
    <w:rsid w:val="00F76C20"/>
    <w:rsid w:val="00F7725B"/>
    <w:rsid w:val="00F77A19"/>
    <w:rsid w:val="00F8038E"/>
    <w:rsid w:val="00F8085C"/>
    <w:rsid w:val="00F80BB0"/>
    <w:rsid w:val="00F80CD4"/>
    <w:rsid w:val="00F827F9"/>
    <w:rsid w:val="00F82DA0"/>
    <w:rsid w:val="00F8301C"/>
    <w:rsid w:val="00F8421D"/>
    <w:rsid w:val="00F842D0"/>
    <w:rsid w:val="00F84979"/>
    <w:rsid w:val="00F84FDC"/>
    <w:rsid w:val="00F8549A"/>
    <w:rsid w:val="00F867F5"/>
    <w:rsid w:val="00F86B23"/>
    <w:rsid w:val="00F87F78"/>
    <w:rsid w:val="00F9031A"/>
    <w:rsid w:val="00F9036F"/>
    <w:rsid w:val="00F908F2"/>
    <w:rsid w:val="00F9124A"/>
    <w:rsid w:val="00F91E14"/>
    <w:rsid w:val="00F91E56"/>
    <w:rsid w:val="00F91E91"/>
    <w:rsid w:val="00F91F1A"/>
    <w:rsid w:val="00F92D0B"/>
    <w:rsid w:val="00F934DC"/>
    <w:rsid w:val="00F940DB"/>
    <w:rsid w:val="00F94310"/>
    <w:rsid w:val="00F9682D"/>
    <w:rsid w:val="00F96DCD"/>
    <w:rsid w:val="00F97D67"/>
    <w:rsid w:val="00FA01AB"/>
    <w:rsid w:val="00FA031C"/>
    <w:rsid w:val="00FA12D6"/>
    <w:rsid w:val="00FA12F1"/>
    <w:rsid w:val="00FA15F8"/>
    <w:rsid w:val="00FA1898"/>
    <w:rsid w:val="00FA19C6"/>
    <w:rsid w:val="00FA1E98"/>
    <w:rsid w:val="00FA2296"/>
    <w:rsid w:val="00FA2DB1"/>
    <w:rsid w:val="00FA3FF2"/>
    <w:rsid w:val="00FA4559"/>
    <w:rsid w:val="00FA4F90"/>
    <w:rsid w:val="00FA6028"/>
    <w:rsid w:val="00FB0567"/>
    <w:rsid w:val="00FB0AED"/>
    <w:rsid w:val="00FB1282"/>
    <w:rsid w:val="00FB18E5"/>
    <w:rsid w:val="00FB2668"/>
    <w:rsid w:val="00FB29CA"/>
    <w:rsid w:val="00FB2A94"/>
    <w:rsid w:val="00FB2F21"/>
    <w:rsid w:val="00FB2F38"/>
    <w:rsid w:val="00FB3733"/>
    <w:rsid w:val="00FB3CF7"/>
    <w:rsid w:val="00FB4D66"/>
    <w:rsid w:val="00FB4E1B"/>
    <w:rsid w:val="00FB5563"/>
    <w:rsid w:val="00FB59CF"/>
    <w:rsid w:val="00FB5C1F"/>
    <w:rsid w:val="00FB7D8B"/>
    <w:rsid w:val="00FC0DD4"/>
    <w:rsid w:val="00FC22AE"/>
    <w:rsid w:val="00FC22E3"/>
    <w:rsid w:val="00FC33DA"/>
    <w:rsid w:val="00FC40D6"/>
    <w:rsid w:val="00FC5068"/>
    <w:rsid w:val="00FC5A26"/>
    <w:rsid w:val="00FC5A78"/>
    <w:rsid w:val="00FC5F60"/>
    <w:rsid w:val="00FC6035"/>
    <w:rsid w:val="00FC6064"/>
    <w:rsid w:val="00FC7AA1"/>
    <w:rsid w:val="00FD01C7"/>
    <w:rsid w:val="00FD0EE6"/>
    <w:rsid w:val="00FD131F"/>
    <w:rsid w:val="00FD1905"/>
    <w:rsid w:val="00FD20A1"/>
    <w:rsid w:val="00FD24FB"/>
    <w:rsid w:val="00FD2677"/>
    <w:rsid w:val="00FD26AF"/>
    <w:rsid w:val="00FD2B64"/>
    <w:rsid w:val="00FD3D9A"/>
    <w:rsid w:val="00FD42DB"/>
    <w:rsid w:val="00FD432D"/>
    <w:rsid w:val="00FD46E8"/>
    <w:rsid w:val="00FD4DD3"/>
    <w:rsid w:val="00FD4F71"/>
    <w:rsid w:val="00FD5120"/>
    <w:rsid w:val="00FD5DC6"/>
    <w:rsid w:val="00FD6CAE"/>
    <w:rsid w:val="00FD7885"/>
    <w:rsid w:val="00FE0C3E"/>
    <w:rsid w:val="00FE196D"/>
    <w:rsid w:val="00FE1EC8"/>
    <w:rsid w:val="00FE563A"/>
    <w:rsid w:val="00FE5C10"/>
    <w:rsid w:val="00FE6E05"/>
    <w:rsid w:val="00FE7344"/>
    <w:rsid w:val="00FE73D2"/>
    <w:rsid w:val="00FE7F82"/>
    <w:rsid w:val="00FF077B"/>
    <w:rsid w:val="00FF1A3A"/>
    <w:rsid w:val="00FF1F50"/>
    <w:rsid w:val="00FF242E"/>
    <w:rsid w:val="00FF2BB7"/>
    <w:rsid w:val="00FF3408"/>
    <w:rsid w:val="00FF36FE"/>
    <w:rsid w:val="00FF38BD"/>
    <w:rsid w:val="00FF44A1"/>
    <w:rsid w:val="00FF4EF6"/>
    <w:rsid w:val="00FF625C"/>
    <w:rsid w:val="00FF6875"/>
    <w:rsid w:val="00FF775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D2F9C"/>
  <w15:chartTrackingRefBased/>
  <w15:docId w15:val="{75A4E33F-B979-44A6-8787-5AF473BA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75"/>
    <w:pPr>
      <w:widowControl w:val="0"/>
      <w:suppressAutoHyphens/>
      <w:autoSpaceDN w:val="0"/>
      <w:spacing w:after="0" w:line="240" w:lineRule="auto"/>
      <w:textAlignment w:val="baseline"/>
    </w:pPr>
    <w:rPr>
      <w:rFonts w:ascii="Arial" w:eastAsia="MS Mincho" w:hAnsi="Arial" w:cs="DejaVu Sans"/>
      <w:lang w:val="de-DE"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fzhlung2">
    <w:name w:val="Aufzählung 2"/>
    <w:basedOn w:val="Normal"/>
    <w:rsid w:val="00D86F49"/>
    <w:pPr>
      <w:numPr>
        <w:numId w:val="3"/>
      </w:numPr>
    </w:pPr>
    <w:rPr>
      <w:rFonts w:ascii="Eurostile" w:eastAsia="Times New Roman" w:hAnsi="Eurostile" w:cs="Arial"/>
      <w:sz w:val="20"/>
      <w:szCs w:val="24"/>
      <w:lang w:eastAsia="de-DE"/>
    </w:rPr>
  </w:style>
  <w:style w:type="paragraph" w:customStyle="1" w:styleId="Aufzhlung3">
    <w:name w:val="Aufzählung 3"/>
    <w:basedOn w:val="Aufzhlung2"/>
    <w:link w:val="Aufzhlung3Zchn"/>
    <w:qFormat/>
    <w:rsid w:val="00D86F49"/>
    <w:pPr>
      <w:numPr>
        <w:numId w:val="4"/>
      </w:numPr>
      <w:ind w:left="1322" w:hanging="283"/>
    </w:pPr>
    <w:rPr>
      <w:rFonts w:eastAsiaTheme="minorEastAsia"/>
      <w:sz w:val="22"/>
    </w:rPr>
  </w:style>
  <w:style w:type="character" w:customStyle="1" w:styleId="Aufzhlung3Zchn">
    <w:name w:val="Aufzählung 3 Zchn"/>
    <w:basedOn w:val="Policepardfaut"/>
    <w:link w:val="Aufzhlung3"/>
    <w:rsid w:val="00D86F49"/>
    <w:rPr>
      <w:rFonts w:ascii="Eurostile" w:eastAsiaTheme="minorEastAsia" w:hAnsi="Eurostile" w:cs="Arial"/>
      <w:szCs w:val="24"/>
      <w:lang w:eastAsia="de-DE"/>
    </w:rPr>
  </w:style>
  <w:style w:type="paragraph" w:customStyle="1" w:styleId="Aufzhlung4">
    <w:name w:val="Aufzählung 4"/>
    <w:basedOn w:val="Aufzhlung3"/>
    <w:link w:val="Aufzhlung4Zchn"/>
    <w:qFormat/>
    <w:rsid w:val="00D86F49"/>
    <w:pPr>
      <w:ind w:left="1604"/>
    </w:pPr>
  </w:style>
  <w:style w:type="character" w:customStyle="1" w:styleId="Aufzhlung4Zchn">
    <w:name w:val="Aufzählung 4 Zchn"/>
    <w:basedOn w:val="Aufzhlung3Zchn"/>
    <w:link w:val="Aufzhlung4"/>
    <w:rsid w:val="00D86F49"/>
    <w:rPr>
      <w:rFonts w:ascii="Eurostile" w:eastAsiaTheme="minorEastAsia" w:hAnsi="Eurostile" w:cs="Arial"/>
      <w:szCs w:val="24"/>
      <w:lang w:eastAsia="de-DE"/>
    </w:rPr>
  </w:style>
  <w:style w:type="paragraph" w:styleId="En-tte">
    <w:name w:val="header"/>
    <w:basedOn w:val="Normal"/>
    <w:link w:val="En-tteCar"/>
    <w:uiPriority w:val="99"/>
    <w:unhideWhenUsed/>
    <w:rsid w:val="00FF6875"/>
    <w:pPr>
      <w:tabs>
        <w:tab w:val="center" w:pos="4536"/>
        <w:tab w:val="right" w:pos="9072"/>
      </w:tabs>
    </w:pPr>
  </w:style>
  <w:style w:type="character" w:customStyle="1" w:styleId="En-tteCar">
    <w:name w:val="En-tête Car"/>
    <w:basedOn w:val="Policepardfaut"/>
    <w:link w:val="En-tte"/>
    <w:uiPriority w:val="99"/>
    <w:rsid w:val="00FF6875"/>
  </w:style>
  <w:style w:type="paragraph" w:styleId="Pieddepage">
    <w:name w:val="footer"/>
    <w:basedOn w:val="Normal"/>
    <w:link w:val="PieddepageCar"/>
    <w:uiPriority w:val="99"/>
    <w:unhideWhenUsed/>
    <w:rsid w:val="00FF6875"/>
    <w:pPr>
      <w:tabs>
        <w:tab w:val="center" w:pos="4536"/>
        <w:tab w:val="right" w:pos="9072"/>
      </w:tabs>
    </w:pPr>
  </w:style>
  <w:style w:type="character" w:customStyle="1" w:styleId="PieddepageCar">
    <w:name w:val="Pied de page Car"/>
    <w:basedOn w:val="Policepardfaut"/>
    <w:link w:val="Pieddepage"/>
    <w:uiPriority w:val="99"/>
    <w:rsid w:val="00FF6875"/>
  </w:style>
  <w:style w:type="paragraph" w:customStyle="1" w:styleId="ACbullet-list">
    <w:name w:val="AC_bullet-list"/>
    <w:basedOn w:val="Paragraphedeliste"/>
    <w:qFormat/>
    <w:rsid w:val="00E81744"/>
    <w:pPr>
      <w:numPr>
        <w:numId w:val="32"/>
      </w:numPr>
      <w:shd w:val="clear" w:color="auto" w:fill="FFFFFF"/>
      <w:tabs>
        <w:tab w:val="left" w:pos="876"/>
      </w:tabs>
      <w:autoSpaceDN/>
      <w:spacing w:after="60"/>
      <w:ind w:left="295" w:hanging="284"/>
      <w:textAlignment w:val="auto"/>
    </w:pPr>
    <w:rPr>
      <w:rFonts w:eastAsiaTheme="minorEastAsia" w:cstheme="minorBidi"/>
      <w:sz w:val="18"/>
      <w:szCs w:val="18"/>
      <w:lang w:val="fr-CH"/>
    </w:rPr>
  </w:style>
  <w:style w:type="paragraph" w:styleId="Paragraphedeliste">
    <w:name w:val="List Paragraph"/>
    <w:basedOn w:val="Normal"/>
    <w:uiPriority w:val="34"/>
    <w:qFormat/>
    <w:rsid w:val="00FF6875"/>
    <w:pPr>
      <w:ind w:left="720"/>
      <w:contextualSpacing/>
    </w:pPr>
  </w:style>
  <w:style w:type="paragraph" w:customStyle="1" w:styleId="ACbullet-listItalic">
    <w:name w:val="AC_bullet-list_Italic"/>
    <w:basedOn w:val="ACbullet-list"/>
    <w:next w:val="ACbullet-list"/>
    <w:qFormat/>
    <w:rsid w:val="00FF6875"/>
    <w:pPr>
      <w:ind w:left="255" w:hanging="215"/>
    </w:pPr>
    <w:rPr>
      <w:i/>
      <w:iCs/>
    </w:rPr>
  </w:style>
  <w:style w:type="paragraph" w:customStyle="1" w:styleId="ACbullet-listabc">
    <w:name w:val="AC_bullet-list_a) b) c)"/>
    <w:basedOn w:val="ACbullet-listItalic"/>
    <w:next w:val="Normal"/>
    <w:qFormat/>
    <w:rsid w:val="00FF6875"/>
    <w:pPr>
      <w:numPr>
        <w:numId w:val="0"/>
      </w:numPr>
      <w:tabs>
        <w:tab w:val="clear" w:pos="876"/>
        <w:tab w:val="left" w:pos="304"/>
      </w:tabs>
      <w:ind w:left="304" w:hanging="304"/>
    </w:pPr>
  </w:style>
  <w:style w:type="paragraph" w:customStyle="1" w:styleId="ACchapeauretrait">
    <w:name w:val="AC_chapeau retrait"/>
    <w:basedOn w:val="Normal"/>
    <w:rsid w:val="00FF6875"/>
    <w:pPr>
      <w:tabs>
        <w:tab w:val="right" w:pos="9632"/>
      </w:tabs>
      <w:autoSpaceDN/>
      <w:ind w:left="374" w:hanging="374"/>
      <w:contextualSpacing/>
    </w:pPr>
    <w:rPr>
      <w:sz w:val="16"/>
      <w:szCs w:val="18"/>
      <w:lang w:val="en-GB"/>
    </w:rPr>
  </w:style>
  <w:style w:type="paragraph" w:customStyle="1" w:styleId="ACCommittee">
    <w:name w:val="AC_Committee"/>
    <w:basedOn w:val="Normal"/>
    <w:next w:val="Normal"/>
    <w:qFormat/>
    <w:rsid w:val="00FF6875"/>
    <w:pPr>
      <w:widowControl/>
      <w:tabs>
        <w:tab w:val="left" w:pos="3402"/>
        <w:tab w:val="right" w:pos="9632"/>
      </w:tabs>
      <w:suppressAutoHyphens w:val="0"/>
      <w:autoSpaceDN/>
      <w:textAlignment w:val="auto"/>
    </w:pPr>
    <w:rPr>
      <w:rFonts w:eastAsiaTheme="minorEastAsia" w:cstheme="minorBidi"/>
      <w:sz w:val="18"/>
      <w:szCs w:val="20"/>
      <w:lang w:val="en-US"/>
    </w:rPr>
  </w:style>
  <w:style w:type="paragraph" w:customStyle="1" w:styleId="ACguide-rouge">
    <w:name w:val="AC_guide-rouge"/>
    <w:basedOn w:val="Normal"/>
    <w:qFormat/>
    <w:rsid w:val="00FF6875"/>
    <w:pPr>
      <w:widowControl/>
      <w:tabs>
        <w:tab w:val="left" w:pos="3686"/>
        <w:tab w:val="right" w:pos="9632"/>
      </w:tabs>
      <w:suppressAutoHyphens w:val="0"/>
      <w:autoSpaceDN/>
      <w:textAlignment w:val="auto"/>
    </w:pPr>
    <w:rPr>
      <w:rFonts w:eastAsiaTheme="minorEastAsia" w:cstheme="minorBidi"/>
      <w:color w:val="FF0000"/>
      <w:sz w:val="18"/>
      <w:szCs w:val="18"/>
      <w:lang w:val="fr-FR"/>
    </w:rPr>
  </w:style>
  <w:style w:type="paragraph" w:customStyle="1" w:styleId="ACguide-rouge1erTitre">
    <w:name w:val="AC_guide-rouge_1er Titre"/>
    <w:basedOn w:val="Normal"/>
    <w:qFormat/>
    <w:rsid w:val="00FF6875"/>
    <w:pPr>
      <w:widowControl/>
      <w:tabs>
        <w:tab w:val="left" w:pos="1134"/>
      </w:tabs>
      <w:autoSpaceDN/>
      <w:spacing w:before="240" w:after="240"/>
      <w:contextualSpacing/>
      <w:jc w:val="center"/>
    </w:pPr>
    <w:rPr>
      <w:b/>
      <w:color w:val="FF0000"/>
      <w:sz w:val="32"/>
      <w:szCs w:val="32"/>
      <w:lang w:val="en-GB"/>
    </w:rPr>
  </w:style>
  <w:style w:type="paragraph" w:customStyle="1" w:styleId="ACguide-rouge1er-paragraphe">
    <w:name w:val="AC_guide-rouge_1er-paragraphe"/>
    <w:basedOn w:val="Normal"/>
    <w:next w:val="Normal"/>
    <w:rsid w:val="00FF6875"/>
    <w:pPr>
      <w:widowControl/>
      <w:tabs>
        <w:tab w:val="left" w:pos="3686"/>
        <w:tab w:val="right" w:pos="9632"/>
      </w:tabs>
      <w:suppressAutoHyphens w:val="0"/>
      <w:autoSpaceDN/>
      <w:spacing w:before="240"/>
      <w:jc w:val="both"/>
      <w:textAlignment w:val="auto"/>
    </w:pPr>
    <w:rPr>
      <w:rFonts w:eastAsia="Arial" w:cs="Arial"/>
      <w:color w:val="FF0000"/>
      <w:sz w:val="18"/>
      <w:szCs w:val="18"/>
      <w:lang w:val="fr-CH" w:eastAsia="en-US"/>
    </w:rPr>
  </w:style>
  <w:style w:type="paragraph" w:customStyle="1" w:styleId="ACguide-rougetitres">
    <w:name w:val="AC_guide-rouge_titres"/>
    <w:basedOn w:val="Normal"/>
    <w:qFormat/>
    <w:rsid w:val="00FF6875"/>
    <w:pPr>
      <w:widowControl/>
      <w:tabs>
        <w:tab w:val="left" w:pos="3686"/>
        <w:tab w:val="right" w:pos="9632"/>
      </w:tabs>
      <w:suppressAutoHyphens w:val="0"/>
      <w:autoSpaceDN/>
      <w:spacing w:before="240"/>
      <w:jc w:val="both"/>
      <w:textAlignment w:val="auto"/>
    </w:pPr>
    <w:rPr>
      <w:rFonts w:eastAsia="Arial" w:cs="Arial"/>
      <w:b/>
      <w:bCs/>
      <w:color w:val="FF0000"/>
      <w:sz w:val="18"/>
      <w:szCs w:val="18"/>
      <w:lang w:val="fr-CH" w:eastAsia="en-US"/>
    </w:rPr>
  </w:style>
  <w:style w:type="paragraph" w:customStyle="1" w:styleId="ACguide-rouge-bullet-list">
    <w:name w:val="AC_guide-rouge-bullet-list"/>
    <w:basedOn w:val="Normal"/>
    <w:qFormat/>
    <w:rsid w:val="00FF6875"/>
    <w:pPr>
      <w:widowControl/>
      <w:numPr>
        <w:numId w:val="33"/>
      </w:numPr>
      <w:tabs>
        <w:tab w:val="left" w:pos="1134"/>
      </w:tabs>
      <w:suppressAutoHyphens w:val="0"/>
      <w:autoSpaceDN/>
      <w:spacing w:before="60" w:after="60"/>
      <w:jc w:val="both"/>
      <w:textAlignment w:val="auto"/>
    </w:pPr>
    <w:rPr>
      <w:rFonts w:eastAsia="Arial" w:cs="Arial"/>
      <w:color w:val="FF0000"/>
      <w:sz w:val="18"/>
      <w:szCs w:val="18"/>
      <w:lang w:val="fr-CH" w:eastAsia="en-US"/>
    </w:rPr>
  </w:style>
  <w:style w:type="paragraph" w:customStyle="1" w:styleId="ACNormal">
    <w:name w:val="AC_Normal"/>
    <w:basedOn w:val="Normal"/>
    <w:qFormat/>
    <w:rsid w:val="00FF6875"/>
    <w:pPr>
      <w:widowControl/>
      <w:tabs>
        <w:tab w:val="left" w:pos="1134"/>
      </w:tabs>
      <w:suppressAutoHyphens w:val="0"/>
      <w:autoSpaceDN/>
      <w:spacing w:after="60"/>
      <w:contextualSpacing/>
      <w:textAlignment w:val="auto"/>
    </w:pPr>
    <w:rPr>
      <w:rFonts w:eastAsiaTheme="minorEastAsia" w:cstheme="minorBidi"/>
      <w:sz w:val="18"/>
      <w:szCs w:val="18"/>
      <w:lang w:val="fr-CH"/>
    </w:rPr>
  </w:style>
  <w:style w:type="paragraph" w:customStyle="1" w:styleId="ACintro">
    <w:name w:val="AC_intro"/>
    <w:basedOn w:val="ACNormal"/>
    <w:next w:val="ACNormal"/>
    <w:qFormat/>
    <w:rsid w:val="00FF6875"/>
    <w:rPr>
      <w:sz w:val="16"/>
    </w:rPr>
  </w:style>
  <w:style w:type="paragraph" w:customStyle="1" w:styleId="ACNormaltableau2col">
    <w:name w:val="AC_Normal_tableau_2col"/>
    <w:basedOn w:val="ACNormal"/>
    <w:qFormat/>
    <w:rsid w:val="00FF6875"/>
    <w:pPr>
      <w:tabs>
        <w:tab w:val="clear" w:pos="1134"/>
        <w:tab w:val="left" w:pos="1155"/>
      </w:tabs>
    </w:pPr>
    <w:rPr>
      <w:iCs/>
      <w:lang w:val="en-GB"/>
    </w:rPr>
  </w:style>
  <w:style w:type="paragraph" w:customStyle="1" w:styleId="ACNormalItalic">
    <w:name w:val="AC_Normal_Italic"/>
    <w:basedOn w:val="ACNormal"/>
    <w:next w:val="ACNormal"/>
    <w:qFormat/>
    <w:rsid w:val="00FF6875"/>
    <w:pPr>
      <w:widowControl w:val="0"/>
    </w:pPr>
    <w:rPr>
      <w:i/>
      <w:lang w:val="en-GB"/>
    </w:rPr>
  </w:style>
  <w:style w:type="paragraph" w:customStyle="1" w:styleId="ACnormaltitre-d-article">
    <w:name w:val="AC_normal_titre-d-article"/>
    <w:basedOn w:val="Normal"/>
    <w:next w:val="ACNormal"/>
    <w:qFormat/>
    <w:rsid w:val="00FF6875"/>
    <w:pPr>
      <w:widowControl/>
      <w:tabs>
        <w:tab w:val="left" w:pos="1134"/>
      </w:tabs>
      <w:suppressAutoHyphens w:val="0"/>
      <w:autoSpaceDN/>
      <w:spacing w:before="60" w:after="60"/>
      <w:textAlignment w:val="auto"/>
    </w:pPr>
    <w:rPr>
      <w:rFonts w:eastAsiaTheme="minorEastAsia" w:cstheme="minorBidi"/>
      <w:b/>
      <w:sz w:val="18"/>
      <w:lang w:val="de-CH"/>
    </w:rPr>
  </w:style>
  <w:style w:type="paragraph" w:customStyle="1" w:styleId="ACnormal-Note-guide-rouge">
    <w:name w:val="AC_normal-Note-guide-rouge"/>
    <w:basedOn w:val="ACNormalItalic"/>
    <w:qFormat/>
    <w:rsid w:val="00FF6875"/>
    <w:rPr>
      <w:color w:val="FF0000"/>
      <w:sz w:val="16"/>
      <w:lang w:val="fr-CH"/>
    </w:rPr>
  </w:style>
  <w:style w:type="paragraph" w:customStyle="1" w:styleId="ACParagraphedelisteitalique">
    <w:name w:val="AC_Paragraphe de liste italique"/>
    <w:basedOn w:val="Paragraphedeliste"/>
    <w:qFormat/>
    <w:rsid w:val="00FF6875"/>
    <w:pPr>
      <w:tabs>
        <w:tab w:val="num" w:pos="0"/>
        <w:tab w:val="num" w:pos="388"/>
        <w:tab w:val="left" w:pos="1451"/>
        <w:tab w:val="left" w:pos="3686"/>
        <w:tab w:val="right" w:pos="9632"/>
      </w:tabs>
      <w:autoSpaceDN/>
      <w:ind w:left="388" w:hanging="360"/>
    </w:pPr>
    <w:rPr>
      <w:i/>
      <w:iCs/>
      <w:sz w:val="18"/>
      <w:szCs w:val="18"/>
      <w:lang w:val="en-GB"/>
    </w:rPr>
  </w:style>
  <w:style w:type="paragraph" w:customStyle="1" w:styleId="ACTitle-1">
    <w:name w:val="AC_Title-1"/>
    <w:basedOn w:val="Normal"/>
    <w:qFormat/>
    <w:rsid w:val="00FF6875"/>
    <w:pPr>
      <w:widowControl/>
      <w:tabs>
        <w:tab w:val="left" w:pos="1134"/>
      </w:tabs>
      <w:suppressAutoHyphens w:val="0"/>
      <w:autoSpaceDN/>
      <w:spacing w:before="120" w:after="120"/>
      <w:jc w:val="center"/>
      <w:textAlignment w:val="auto"/>
    </w:pPr>
    <w:rPr>
      <w:rFonts w:eastAsiaTheme="minorEastAsia" w:cstheme="minorBidi"/>
      <w:b/>
      <w:sz w:val="28"/>
      <w:szCs w:val="32"/>
      <w:lang w:val="it-IT"/>
    </w:rPr>
  </w:style>
  <w:style w:type="paragraph" w:customStyle="1" w:styleId="ACTitle-1Addendum">
    <w:name w:val="AC_Title-1_Addendum"/>
    <w:basedOn w:val="ACTitle-1"/>
    <w:qFormat/>
    <w:rsid w:val="00FF6875"/>
    <w:pPr>
      <w:jc w:val="left"/>
    </w:pPr>
  </w:style>
  <w:style w:type="paragraph" w:customStyle="1" w:styleId="ACTitle-2">
    <w:name w:val="AC_Title-2"/>
    <w:basedOn w:val="Normal"/>
    <w:next w:val="ACNormal"/>
    <w:qFormat/>
    <w:rsid w:val="00FF6875"/>
    <w:pPr>
      <w:widowControl/>
      <w:tabs>
        <w:tab w:val="left" w:pos="1134"/>
      </w:tabs>
      <w:suppressAutoHyphens w:val="0"/>
      <w:autoSpaceDN/>
      <w:spacing w:before="120" w:after="120"/>
      <w:contextualSpacing/>
      <w:jc w:val="center"/>
      <w:textAlignment w:val="auto"/>
    </w:pPr>
    <w:rPr>
      <w:rFonts w:eastAsiaTheme="minorEastAsia" w:cstheme="minorBidi"/>
      <w:b/>
      <w:sz w:val="28"/>
      <w:szCs w:val="28"/>
      <w:lang w:val="it-IT"/>
    </w:rPr>
  </w:style>
  <w:style w:type="paragraph" w:customStyle="1" w:styleId="ACTitle-2Addendum">
    <w:name w:val="AC_Title-2_Addendum"/>
    <w:basedOn w:val="Normal"/>
    <w:next w:val="ACbullet-list"/>
    <w:qFormat/>
    <w:rsid w:val="00FF6875"/>
    <w:pPr>
      <w:widowControl/>
      <w:tabs>
        <w:tab w:val="left" w:pos="1134"/>
      </w:tabs>
      <w:suppressAutoHyphens w:val="0"/>
      <w:autoSpaceDN/>
      <w:spacing w:before="120" w:after="120"/>
      <w:contextualSpacing/>
      <w:textAlignment w:val="auto"/>
    </w:pPr>
    <w:rPr>
      <w:rFonts w:eastAsiaTheme="minorEastAsia" w:cstheme="minorBidi"/>
      <w:b/>
      <w:sz w:val="20"/>
      <w:szCs w:val="20"/>
      <w:lang w:val="it-IT"/>
    </w:rPr>
  </w:style>
  <w:style w:type="paragraph" w:customStyle="1" w:styleId="ACTitle-3Addendum">
    <w:name w:val="AC_Title-3_Addendum"/>
    <w:basedOn w:val="ACTitle-2Addendum"/>
    <w:next w:val="ACbullet-list"/>
    <w:qFormat/>
    <w:rsid w:val="00FF6875"/>
  </w:style>
  <w:style w:type="character" w:styleId="Lienhypertexte">
    <w:name w:val="Hyperlink"/>
    <w:basedOn w:val="Policepardfaut"/>
    <w:uiPriority w:val="99"/>
    <w:unhideWhenUsed/>
    <w:qFormat/>
    <w:rsid w:val="00FF6875"/>
    <w:rPr>
      <w:color w:val="0000FF"/>
      <w:u w:val="single"/>
    </w:rPr>
  </w:style>
  <w:style w:type="character" w:styleId="Lienhypertextesuivivisit">
    <w:name w:val="FollowedHyperlink"/>
    <w:basedOn w:val="Policepardfaut"/>
    <w:uiPriority w:val="99"/>
    <w:semiHidden/>
    <w:unhideWhenUsed/>
    <w:rsid w:val="00FF6875"/>
    <w:rPr>
      <w:color w:val="954F72" w:themeColor="followedHyperlink"/>
      <w:u w:val="single"/>
    </w:rPr>
  </w:style>
  <w:style w:type="paragraph" w:customStyle="1" w:styleId="ACguide-rougebullet-list">
    <w:name w:val="AC_guide-rouge_bullet-list"/>
    <w:basedOn w:val="Normal"/>
    <w:qFormat/>
    <w:rsid w:val="00FF6875"/>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character" w:styleId="Marquedecommentaire">
    <w:name w:val="annotation reference"/>
    <w:basedOn w:val="Policepardfaut"/>
    <w:uiPriority w:val="99"/>
    <w:semiHidden/>
    <w:unhideWhenUsed/>
    <w:rsid w:val="00FF6875"/>
    <w:rPr>
      <w:sz w:val="16"/>
      <w:szCs w:val="16"/>
    </w:rPr>
  </w:style>
  <w:style w:type="paragraph" w:styleId="Commentaire">
    <w:name w:val="annotation text"/>
    <w:basedOn w:val="Normal"/>
    <w:link w:val="CommentaireCar"/>
    <w:uiPriority w:val="99"/>
    <w:unhideWhenUsed/>
    <w:rsid w:val="00FF6875"/>
    <w:rPr>
      <w:sz w:val="20"/>
      <w:szCs w:val="20"/>
    </w:rPr>
  </w:style>
  <w:style w:type="character" w:customStyle="1" w:styleId="CommentaireCar">
    <w:name w:val="Commentaire Car"/>
    <w:basedOn w:val="Policepardfaut"/>
    <w:link w:val="Commentaire"/>
    <w:uiPriority w:val="99"/>
    <w:rsid w:val="00FF6875"/>
    <w:rPr>
      <w:rFonts w:ascii="Arial" w:eastAsia="MS Mincho" w:hAnsi="Arial" w:cs="DejaVu Sans"/>
      <w:sz w:val="20"/>
      <w:szCs w:val="20"/>
      <w:lang w:val="de-DE" w:eastAsia="it-IT"/>
    </w:rPr>
  </w:style>
  <w:style w:type="paragraph" w:styleId="Objetducommentaire">
    <w:name w:val="annotation subject"/>
    <w:basedOn w:val="Commentaire"/>
    <w:next w:val="Commentaire"/>
    <w:link w:val="ObjetducommentaireCar"/>
    <w:uiPriority w:val="99"/>
    <w:semiHidden/>
    <w:unhideWhenUsed/>
    <w:rsid w:val="00FF6875"/>
    <w:rPr>
      <w:b/>
      <w:bCs/>
    </w:rPr>
  </w:style>
  <w:style w:type="character" w:customStyle="1" w:styleId="ObjetducommentaireCar">
    <w:name w:val="Objet du commentaire Car"/>
    <w:basedOn w:val="CommentaireCar"/>
    <w:link w:val="Objetducommentaire"/>
    <w:uiPriority w:val="99"/>
    <w:semiHidden/>
    <w:rsid w:val="00FF6875"/>
    <w:rPr>
      <w:rFonts w:ascii="Arial" w:eastAsia="MS Mincho" w:hAnsi="Arial" w:cs="DejaVu Sans"/>
      <w:b/>
      <w:bCs/>
      <w:sz w:val="20"/>
      <w:szCs w:val="20"/>
      <w:lang w:val="de-DE" w:eastAsia="it-IT"/>
    </w:rPr>
  </w:style>
  <w:style w:type="paragraph" w:styleId="Rvision">
    <w:name w:val="Revision"/>
    <w:hidden/>
    <w:uiPriority w:val="99"/>
    <w:semiHidden/>
    <w:rsid w:val="00FF6875"/>
    <w:pPr>
      <w:spacing w:after="0" w:line="240" w:lineRule="auto"/>
    </w:pPr>
    <w:rPr>
      <w:rFonts w:ascii="Arial" w:eastAsia="MS Mincho" w:hAnsi="Arial" w:cs="DejaVu Sans"/>
      <w:lang w:val="de-DE" w:eastAsia="it-IT"/>
    </w:rPr>
  </w:style>
  <w:style w:type="paragraph" w:customStyle="1" w:styleId="ACNormaltableau3col">
    <w:name w:val="AC_Normal_tableau_3col"/>
    <w:basedOn w:val="ACNormaltableau2col"/>
    <w:qFormat/>
    <w:rsid w:val="00FF6875"/>
    <w:rPr>
      <w:iCs w:val="0"/>
    </w:rPr>
  </w:style>
  <w:style w:type="paragraph" w:customStyle="1" w:styleId="ACNormaltableau4col">
    <w:name w:val="AC_Normal_tableau_4col"/>
    <w:basedOn w:val="ACNormal"/>
    <w:qFormat/>
    <w:rsid w:val="00FF6875"/>
    <w:pPr>
      <w:tabs>
        <w:tab w:val="clear" w:pos="1134"/>
        <w:tab w:val="center" w:pos="1638"/>
        <w:tab w:val="center" w:pos="2772"/>
        <w:tab w:val="center" w:pos="3906"/>
      </w:tabs>
    </w:pPr>
    <w:rPr>
      <w:lang w:val="en-US"/>
    </w:rPr>
  </w:style>
  <w:style w:type="table" w:styleId="Grilledutableau">
    <w:name w:val="Table Grid"/>
    <w:basedOn w:val="TableauNormal"/>
    <w:uiPriority w:val="59"/>
    <w:rsid w:val="00FF6875"/>
    <w:pPr>
      <w:numPr>
        <w:numId w:val="34"/>
      </w:numPr>
      <w:spacing w:after="0" w:line="240" w:lineRule="auto"/>
    </w:pPr>
    <w:rPr>
      <w:rFonts w:ascii="Arial" w:eastAsiaTheme="minorEastAsia" w:hAnsi="Arial"/>
      <w:lang w:val="de-DE"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normalsous-tableau">
    <w:name w:val="AC_normal_sous-tableau"/>
    <w:basedOn w:val="ACNormal"/>
    <w:qFormat/>
    <w:rsid w:val="00FF6875"/>
    <w:pPr>
      <w:ind w:left="33"/>
    </w:pPr>
  </w:style>
  <w:style w:type="paragraph" w:customStyle="1" w:styleId="ACpied-de-page">
    <w:name w:val="AC_pied-de-page"/>
    <w:basedOn w:val="Pieddepage"/>
    <w:qFormat/>
    <w:rsid w:val="001121A1"/>
    <w:pPr>
      <w:tabs>
        <w:tab w:val="clear" w:pos="4536"/>
        <w:tab w:val="clear" w:pos="9072"/>
        <w:tab w:val="center" w:pos="5245"/>
        <w:tab w:val="right" w:pos="9638"/>
      </w:tabs>
    </w:pPr>
    <w:rPr>
      <w:sz w:val="14"/>
    </w:rPr>
  </w:style>
  <w:style w:type="paragraph" w:customStyle="1" w:styleId="ACNormal3col">
    <w:name w:val="AC_Normal_3col"/>
    <w:basedOn w:val="ACNormal"/>
    <w:qFormat/>
    <w:rsid w:val="00771696"/>
    <w:pPr>
      <w:tabs>
        <w:tab w:val="clear" w:pos="1134"/>
        <w:tab w:val="center" w:pos="2024"/>
        <w:tab w:val="center" w:pos="3933"/>
      </w:tabs>
    </w:pPr>
    <w:rPr>
      <w:lang w:val="en-GB"/>
    </w:rPr>
  </w:style>
  <w:style w:type="character" w:styleId="Mentionnonrsolue">
    <w:name w:val="Unresolved Mention"/>
    <w:basedOn w:val="Policepardfaut"/>
    <w:uiPriority w:val="99"/>
    <w:semiHidden/>
    <w:unhideWhenUsed/>
    <w:rsid w:val="002B5F5C"/>
    <w:rPr>
      <w:color w:val="605E5C"/>
      <w:shd w:val="clear" w:color="auto" w:fill="E1DFDD"/>
    </w:rPr>
  </w:style>
  <w:style w:type="paragraph" w:styleId="Sansinterligne">
    <w:name w:val="No Spacing"/>
    <w:uiPriority w:val="1"/>
    <w:qFormat/>
    <w:rsid w:val="00D5188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6260">
      <w:bodyDiv w:val="1"/>
      <w:marLeft w:val="0"/>
      <w:marRight w:val="0"/>
      <w:marTop w:val="0"/>
      <w:marBottom w:val="0"/>
      <w:divBdr>
        <w:top w:val="none" w:sz="0" w:space="0" w:color="auto"/>
        <w:left w:val="none" w:sz="0" w:space="0" w:color="auto"/>
        <w:bottom w:val="none" w:sz="0" w:space="0" w:color="auto"/>
        <w:right w:val="none" w:sz="0" w:space="0" w:color="auto"/>
      </w:divBdr>
    </w:div>
    <w:div w:id="225653982">
      <w:bodyDiv w:val="1"/>
      <w:marLeft w:val="0"/>
      <w:marRight w:val="0"/>
      <w:marTop w:val="0"/>
      <w:marBottom w:val="0"/>
      <w:divBdr>
        <w:top w:val="none" w:sz="0" w:space="0" w:color="auto"/>
        <w:left w:val="none" w:sz="0" w:space="0" w:color="auto"/>
        <w:bottom w:val="none" w:sz="0" w:space="0" w:color="auto"/>
        <w:right w:val="none" w:sz="0" w:space="0" w:color="auto"/>
      </w:divBdr>
    </w:div>
    <w:div w:id="377163723">
      <w:bodyDiv w:val="1"/>
      <w:marLeft w:val="0"/>
      <w:marRight w:val="0"/>
      <w:marTop w:val="0"/>
      <w:marBottom w:val="0"/>
      <w:divBdr>
        <w:top w:val="none" w:sz="0" w:space="0" w:color="auto"/>
        <w:left w:val="none" w:sz="0" w:space="0" w:color="auto"/>
        <w:bottom w:val="none" w:sz="0" w:space="0" w:color="auto"/>
        <w:right w:val="none" w:sz="0" w:space="0" w:color="auto"/>
      </w:divBdr>
    </w:div>
    <w:div w:id="786050773">
      <w:bodyDiv w:val="1"/>
      <w:marLeft w:val="0"/>
      <w:marRight w:val="0"/>
      <w:marTop w:val="0"/>
      <w:marBottom w:val="0"/>
      <w:divBdr>
        <w:top w:val="none" w:sz="0" w:space="0" w:color="auto"/>
        <w:left w:val="none" w:sz="0" w:space="0" w:color="auto"/>
        <w:bottom w:val="none" w:sz="0" w:space="0" w:color="auto"/>
        <w:right w:val="none" w:sz="0" w:space="0" w:color="auto"/>
      </w:divBdr>
    </w:div>
    <w:div w:id="10866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2Sail.com" TargetMode="External"/><Relationship Id="rId13" Type="http://schemas.openxmlformats.org/officeDocument/2006/relationships/hyperlink" Target="https://juryterminal.manage2s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uryterminal.manage2s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portal.manage2sail.com/fr-CH/login/sign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yterminal.manage2sail.com/"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juryterminal.manage2s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FD9B-232E-4912-BACB-4AA62E1D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2996</Words>
  <Characters>16484</Characters>
  <Application>Microsoft Office Word</Application>
  <DocSecurity>0</DocSecurity>
  <Lines>137</Lines>
  <Paragraphs>38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19442</CharactersWithSpaces>
  <SharedDoc>false</SharedDoc>
  <HLinks>
    <vt:vector size="6" baseType="variant">
      <vt:variant>
        <vt:i4>589889</vt:i4>
      </vt:variant>
      <vt:variant>
        <vt:i4>0</vt:i4>
      </vt:variant>
      <vt:variant>
        <vt:i4>0</vt:i4>
      </vt:variant>
      <vt:variant>
        <vt:i4>5</vt:i4>
      </vt:variant>
      <vt:variant>
        <vt:lpwstr>https://www.sailing.org/raceofficials/eventorganizers/nor.php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Bauder</dc:creator>
  <cp:keywords/>
  <dc:description/>
  <cp:lastModifiedBy>JB Luther</cp:lastModifiedBy>
  <cp:revision>3</cp:revision>
  <cp:lastPrinted>2024-04-23T15:42:00Z</cp:lastPrinted>
  <dcterms:created xsi:type="dcterms:W3CDTF">2025-01-31T22:29:00Z</dcterms:created>
  <dcterms:modified xsi:type="dcterms:W3CDTF">2025-01-31T22:31:00Z</dcterms:modified>
</cp:coreProperties>
</file>